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ˎ̥" w:eastAsia="黑体"/>
          <w:sz w:val="44"/>
          <w:szCs w:val="44"/>
        </w:rPr>
      </w:pPr>
      <w:r>
        <w:rPr>
          <w:rFonts w:hint="eastAsia" w:ascii="黑体" w:hAnsi="ˎ̥" w:eastAsia="黑体"/>
          <w:sz w:val="44"/>
          <w:szCs w:val="44"/>
        </w:rPr>
        <w:t>海南省道路运输局2020年度</w:t>
      </w:r>
    </w:p>
    <w:p>
      <w:pPr>
        <w:jc w:val="center"/>
        <w:rPr>
          <w:rFonts w:ascii="黑体" w:hAnsi="ˎ̥" w:eastAsia="黑体"/>
          <w:sz w:val="44"/>
          <w:szCs w:val="44"/>
        </w:rPr>
      </w:pPr>
      <w:r>
        <w:rPr>
          <w:rFonts w:hint="eastAsia" w:ascii="黑体" w:hAnsi="ˎ̥" w:eastAsia="黑体"/>
          <w:sz w:val="44"/>
          <w:szCs w:val="44"/>
          <w:lang w:eastAsia="zh-CN"/>
        </w:rPr>
        <w:t>单位</w:t>
      </w:r>
      <w:r>
        <w:rPr>
          <w:rFonts w:hint="eastAsia" w:ascii="黑体" w:hAnsi="ˎ̥" w:eastAsia="黑体"/>
          <w:sz w:val="44"/>
          <w:szCs w:val="44"/>
        </w:rPr>
        <w:t>决算公开文字说明</w:t>
      </w:r>
    </w:p>
    <w:p>
      <w:pPr>
        <w:jc w:val="center"/>
        <w:rPr>
          <w:rFonts w:ascii="黑体" w:hAnsi="ˎ̥" w:eastAsia="黑体"/>
          <w:b/>
          <w:sz w:val="32"/>
          <w:szCs w:val="32"/>
        </w:rPr>
      </w:pPr>
    </w:p>
    <w:p>
      <w:pPr>
        <w:jc w:val="center"/>
        <w:rPr>
          <w:rFonts w:ascii="黑体" w:hAnsi="黑体" w:eastAsia="黑体" w:cs="黑体"/>
          <w:sz w:val="44"/>
          <w:szCs w:val="44"/>
        </w:rPr>
      </w:pPr>
      <w:bookmarkStart w:id="0" w:name="_Toc11440_WPSOffice_Type2"/>
      <w:r>
        <w:rPr>
          <w:rFonts w:hint="eastAsia" w:ascii="黑体" w:hAnsi="黑体" w:eastAsia="黑体" w:cs="黑体"/>
          <w:sz w:val="44"/>
          <w:szCs w:val="44"/>
        </w:rPr>
        <w:t>目  录</w:t>
      </w:r>
    </w:p>
    <w:p>
      <w:pPr>
        <w:pStyle w:val="8"/>
        <w:tabs>
          <w:tab w:val="right" w:leader="dot" w:pos="8306"/>
        </w:tabs>
      </w:pPr>
    </w:p>
    <w:p>
      <w:pPr>
        <w:pStyle w:val="8"/>
        <w:tabs>
          <w:tab w:val="right" w:leader="dot" w:pos="8306"/>
        </w:tabs>
        <w:rPr>
          <w:sz w:val="32"/>
          <w:szCs w:val="32"/>
        </w:rPr>
      </w:pPr>
      <w:r>
        <w:fldChar w:fldCharType="begin"/>
      </w:r>
      <w:r>
        <w:instrText xml:space="preserve">HYPERLINK  \l "_Toc1704_WPSOffice_Level1" </w:instrText>
      </w:r>
      <w:r>
        <w:fldChar w:fldCharType="separate"/>
      </w:r>
      <w:r>
        <w:rPr>
          <w:rFonts w:hint="eastAsia" w:ascii="黑体" w:hAnsi="ˎ̥" w:eastAsia="黑体"/>
          <w:sz w:val="32"/>
          <w:szCs w:val="32"/>
        </w:rPr>
        <w:t>第一部分  海南省道路运输局概况</w:t>
      </w:r>
      <w:r>
        <w:rPr>
          <w:sz w:val="32"/>
          <w:szCs w:val="32"/>
        </w:rPr>
        <w:tab/>
      </w:r>
      <w:r>
        <w:rPr>
          <w:rFonts w:hint="eastAsia"/>
          <w:sz w:val="32"/>
          <w:szCs w:val="32"/>
        </w:rPr>
        <w:t>3</w:t>
      </w:r>
      <w:r>
        <w:fldChar w:fldCharType="end"/>
      </w:r>
    </w:p>
    <w:p>
      <w:pPr>
        <w:pStyle w:val="9"/>
        <w:tabs>
          <w:tab w:val="right" w:leader="dot" w:pos="8306"/>
        </w:tabs>
        <w:ind w:leftChars="0"/>
        <w:rPr>
          <w:rFonts w:ascii="仿宋" w:hAnsi="仿宋" w:eastAsia="仿宋" w:cs="仿宋"/>
          <w:sz w:val="32"/>
          <w:szCs w:val="32"/>
        </w:rPr>
      </w:pPr>
      <w:r>
        <w:fldChar w:fldCharType="begin"/>
      </w:r>
      <w:r>
        <w:instrText xml:space="preserve">HYPERLINK  \l "_Toc20274_WPSOffice_Level2" </w:instrText>
      </w:r>
      <w:r>
        <w:fldChar w:fldCharType="separate"/>
      </w:r>
      <w:r>
        <w:rPr>
          <w:rFonts w:hint="eastAsia" w:ascii="仿宋" w:hAnsi="仿宋" w:eastAsia="仿宋" w:cs="仿宋"/>
          <w:sz w:val="32"/>
          <w:szCs w:val="32"/>
        </w:rPr>
        <w:t>一、部门职责</w:t>
      </w:r>
      <w:r>
        <w:rPr>
          <w:rFonts w:hint="eastAsia" w:ascii="仿宋" w:hAnsi="仿宋" w:eastAsia="仿宋" w:cs="仿宋"/>
          <w:sz w:val="32"/>
          <w:szCs w:val="32"/>
        </w:rPr>
        <w:tab/>
      </w:r>
      <w:r>
        <w:rPr>
          <w:rFonts w:hint="eastAsia" w:ascii="仿宋" w:hAnsi="仿宋" w:eastAsia="仿宋" w:cs="仿宋"/>
          <w:sz w:val="32"/>
          <w:szCs w:val="32"/>
        </w:rPr>
        <w:t>3</w:t>
      </w:r>
      <w:r>
        <w:fldChar w:fldCharType="end"/>
      </w:r>
    </w:p>
    <w:p>
      <w:pPr>
        <w:pStyle w:val="9"/>
        <w:tabs>
          <w:tab w:val="right" w:leader="dot" w:pos="8306"/>
        </w:tabs>
        <w:ind w:leftChars="0"/>
        <w:rPr>
          <w:rFonts w:ascii="仿宋" w:hAnsi="仿宋" w:eastAsia="仿宋" w:cs="仿宋"/>
          <w:sz w:val="32"/>
          <w:szCs w:val="32"/>
        </w:rPr>
      </w:pPr>
      <w:r>
        <w:fldChar w:fldCharType="begin"/>
      </w:r>
      <w:r>
        <w:instrText xml:space="preserve">HYPERLINK  \l "_Toc4833_WPSOffice_Level2" </w:instrText>
      </w:r>
      <w:r>
        <w:fldChar w:fldCharType="separate"/>
      </w:r>
      <w:r>
        <w:rPr>
          <w:rFonts w:hint="eastAsia" w:ascii="仿宋" w:hAnsi="仿宋" w:eastAsia="仿宋" w:cs="仿宋"/>
          <w:sz w:val="32"/>
          <w:szCs w:val="32"/>
        </w:rPr>
        <w:t>二、机构设置</w:t>
      </w:r>
      <w:r>
        <w:rPr>
          <w:rFonts w:hint="eastAsia" w:ascii="仿宋" w:hAnsi="仿宋" w:eastAsia="仿宋" w:cs="仿宋"/>
          <w:sz w:val="32"/>
          <w:szCs w:val="32"/>
        </w:rPr>
        <w:tab/>
      </w:r>
      <w:r>
        <w:rPr>
          <w:rFonts w:hint="eastAsia" w:ascii="仿宋" w:hAnsi="仿宋" w:eastAsia="仿宋" w:cs="仿宋"/>
          <w:sz w:val="32"/>
          <w:szCs w:val="32"/>
        </w:rPr>
        <w:t>3</w:t>
      </w:r>
      <w:r>
        <w:fldChar w:fldCharType="end"/>
      </w:r>
    </w:p>
    <w:p>
      <w:pPr>
        <w:pStyle w:val="8"/>
        <w:tabs>
          <w:tab w:val="right" w:leader="dot" w:pos="8306"/>
        </w:tabs>
        <w:rPr>
          <w:sz w:val="32"/>
          <w:szCs w:val="32"/>
        </w:rPr>
      </w:pPr>
      <w:r>
        <w:fldChar w:fldCharType="begin"/>
      </w:r>
      <w:r>
        <w:instrText xml:space="preserve">HYPERLINK  \l "_Toc28253_WPSOffice_Level1" </w:instrText>
      </w:r>
      <w:r>
        <w:fldChar w:fldCharType="separate"/>
      </w:r>
      <w:r>
        <w:rPr>
          <w:rFonts w:hint="eastAsia" w:ascii="黑体" w:hAnsi="ˎ̥" w:eastAsia="黑体"/>
          <w:sz w:val="32"/>
          <w:szCs w:val="32"/>
        </w:rPr>
        <w:t>第二部分　海南省道路运输局2020年度单位决算公开表</w:t>
      </w:r>
      <w:r>
        <w:rPr>
          <w:sz w:val="32"/>
          <w:szCs w:val="32"/>
        </w:rPr>
        <w:tab/>
      </w:r>
      <w:r>
        <w:rPr>
          <w:rFonts w:hint="eastAsia"/>
          <w:sz w:val="32"/>
          <w:szCs w:val="32"/>
        </w:rPr>
        <w:t>3</w:t>
      </w:r>
      <w:r>
        <w:fldChar w:fldCharType="end"/>
      </w:r>
    </w:p>
    <w:p>
      <w:pPr>
        <w:pStyle w:val="9"/>
        <w:tabs>
          <w:tab w:val="right" w:leader="dot" w:pos="8306"/>
        </w:tabs>
        <w:ind w:leftChars="0"/>
        <w:rPr>
          <w:rFonts w:ascii="仿宋" w:hAnsi="仿宋" w:eastAsia="仿宋" w:cs="仿宋"/>
          <w:sz w:val="32"/>
          <w:szCs w:val="32"/>
        </w:rPr>
      </w:pPr>
      <w:r>
        <w:fldChar w:fldCharType="begin"/>
      </w:r>
      <w:r>
        <w:instrText xml:space="preserve">HYPERLINK  \l "_Toc11518_WPSOffice_Level2" </w:instrText>
      </w:r>
      <w:r>
        <w:fldChar w:fldCharType="separate"/>
      </w:r>
      <w:r>
        <w:rPr>
          <w:rFonts w:hint="eastAsia" w:ascii="仿宋" w:hAnsi="仿宋" w:eastAsia="仿宋" w:cs="仿宋"/>
          <w:sz w:val="32"/>
          <w:szCs w:val="32"/>
        </w:rPr>
        <w:t>一、收入支出决算公开表</w:t>
      </w:r>
      <w:r>
        <w:rPr>
          <w:rFonts w:hint="eastAsia" w:ascii="仿宋" w:hAnsi="仿宋" w:eastAsia="仿宋" w:cs="仿宋"/>
          <w:sz w:val="32"/>
          <w:szCs w:val="32"/>
        </w:rPr>
        <w:tab/>
      </w:r>
      <w:r>
        <w:rPr>
          <w:rFonts w:hint="eastAsia" w:ascii="仿宋" w:hAnsi="仿宋" w:eastAsia="仿宋" w:cs="仿宋"/>
          <w:sz w:val="32"/>
          <w:szCs w:val="32"/>
        </w:rPr>
        <w:t>3</w:t>
      </w:r>
      <w:r>
        <w:fldChar w:fldCharType="end"/>
      </w:r>
    </w:p>
    <w:p>
      <w:pPr>
        <w:pStyle w:val="9"/>
        <w:tabs>
          <w:tab w:val="right" w:leader="dot" w:pos="8306"/>
        </w:tabs>
        <w:ind w:leftChars="0"/>
        <w:rPr>
          <w:rFonts w:ascii="仿宋" w:hAnsi="仿宋" w:eastAsia="仿宋" w:cs="仿宋"/>
          <w:sz w:val="32"/>
          <w:szCs w:val="32"/>
        </w:rPr>
      </w:pPr>
      <w:r>
        <w:fldChar w:fldCharType="begin"/>
      </w:r>
      <w:r>
        <w:instrText xml:space="preserve">HYPERLINK  \l "_Toc28622_WPSOffice_Level2" </w:instrText>
      </w:r>
      <w:r>
        <w:fldChar w:fldCharType="separate"/>
      </w:r>
      <w:r>
        <w:rPr>
          <w:rFonts w:hint="eastAsia" w:ascii="仿宋" w:hAnsi="仿宋" w:eastAsia="仿宋" w:cs="仿宋"/>
          <w:sz w:val="32"/>
          <w:szCs w:val="32"/>
        </w:rPr>
        <w:t>二、收入决算公开表</w:t>
      </w:r>
      <w:r>
        <w:rPr>
          <w:rFonts w:hint="eastAsia" w:ascii="仿宋" w:hAnsi="仿宋" w:eastAsia="仿宋" w:cs="仿宋"/>
          <w:sz w:val="32"/>
          <w:szCs w:val="32"/>
        </w:rPr>
        <w:tab/>
      </w:r>
      <w:r>
        <w:rPr>
          <w:rFonts w:hint="eastAsia" w:ascii="仿宋" w:hAnsi="仿宋" w:eastAsia="仿宋" w:cs="仿宋"/>
          <w:sz w:val="32"/>
          <w:szCs w:val="32"/>
        </w:rPr>
        <w:t>3</w:t>
      </w:r>
      <w:r>
        <w:fldChar w:fldCharType="end"/>
      </w:r>
    </w:p>
    <w:p>
      <w:pPr>
        <w:pStyle w:val="9"/>
        <w:tabs>
          <w:tab w:val="right" w:leader="dot" w:pos="8306"/>
        </w:tabs>
        <w:ind w:leftChars="0"/>
        <w:rPr>
          <w:rFonts w:ascii="仿宋" w:hAnsi="仿宋" w:eastAsia="仿宋" w:cs="仿宋"/>
          <w:sz w:val="32"/>
          <w:szCs w:val="32"/>
        </w:rPr>
      </w:pPr>
      <w:r>
        <w:fldChar w:fldCharType="begin"/>
      </w:r>
      <w:r>
        <w:instrText xml:space="preserve">HYPERLINK  \l "_Toc5489_WPSOffice_Level2" </w:instrText>
      </w:r>
      <w:r>
        <w:fldChar w:fldCharType="separate"/>
      </w:r>
      <w:r>
        <w:rPr>
          <w:rFonts w:hint="eastAsia" w:ascii="仿宋" w:hAnsi="仿宋" w:eastAsia="仿宋" w:cs="仿宋"/>
          <w:sz w:val="32"/>
          <w:szCs w:val="32"/>
        </w:rPr>
        <w:t>三、支出决算公开表</w:t>
      </w:r>
      <w:r>
        <w:rPr>
          <w:rFonts w:hint="eastAsia" w:ascii="仿宋" w:hAnsi="仿宋" w:eastAsia="仿宋" w:cs="仿宋"/>
          <w:sz w:val="32"/>
          <w:szCs w:val="32"/>
        </w:rPr>
        <w:tab/>
      </w:r>
      <w:r>
        <w:rPr>
          <w:rFonts w:hint="eastAsia" w:ascii="仿宋" w:hAnsi="仿宋" w:eastAsia="仿宋" w:cs="仿宋"/>
          <w:sz w:val="32"/>
          <w:szCs w:val="32"/>
        </w:rPr>
        <w:t>3</w:t>
      </w:r>
      <w:r>
        <w:fldChar w:fldCharType="end"/>
      </w:r>
    </w:p>
    <w:p>
      <w:pPr>
        <w:pStyle w:val="9"/>
        <w:tabs>
          <w:tab w:val="right" w:leader="dot" w:pos="8306"/>
        </w:tabs>
        <w:ind w:leftChars="0"/>
        <w:rPr>
          <w:rFonts w:ascii="仿宋" w:hAnsi="仿宋" w:eastAsia="仿宋" w:cs="仿宋"/>
          <w:sz w:val="32"/>
          <w:szCs w:val="32"/>
        </w:rPr>
      </w:pPr>
      <w:r>
        <w:fldChar w:fldCharType="begin"/>
      </w:r>
      <w:r>
        <w:instrText xml:space="preserve">HYPERLINK  \l "_Toc23493_WPSOffice_Level2" </w:instrText>
      </w:r>
      <w:r>
        <w:fldChar w:fldCharType="separate"/>
      </w:r>
      <w:r>
        <w:rPr>
          <w:rFonts w:hint="eastAsia" w:ascii="仿宋" w:hAnsi="仿宋" w:eastAsia="仿宋" w:cs="仿宋"/>
          <w:sz w:val="32"/>
          <w:szCs w:val="32"/>
        </w:rPr>
        <w:t>四、财政拨款收入支出决算公开表</w:t>
      </w:r>
      <w:r>
        <w:rPr>
          <w:rFonts w:hint="eastAsia" w:ascii="仿宋" w:hAnsi="仿宋" w:eastAsia="仿宋" w:cs="仿宋"/>
          <w:sz w:val="32"/>
          <w:szCs w:val="32"/>
        </w:rPr>
        <w:tab/>
      </w:r>
      <w:r>
        <w:rPr>
          <w:rFonts w:hint="eastAsia" w:ascii="仿宋" w:hAnsi="仿宋" w:eastAsia="仿宋" w:cs="仿宋"/>
          <w:sz w:val="32"/>
          <w:szCs w:val="32"/>
        </w:rPr>
        <w:t>3</w:t>
      </w:r>
      <w:r>
        <w:fldChar w:fldCharType="end"/>
      </w:r>
    </w:p>
    <w:p>
      <w:pPr>
        <w:pStyle w:val="9"/>
        <w:tabs>
          <w:tab w:val="right" w:leader="dot" w:pos="8306"/>
        </w:tabs>
        <w:ind w:leftChars="0"/>
        <w:rPr>
          <w:rFonts w:ascii="仿宋" w:hAnsi="仿宋" w:eastAsia="仿宋" w:cs="仿宋"/>
          <w:sz w:val="32"/>
          <w:szCs w:val="32"/>
        </w:rPr>
      </w:pPr>
      <w:r>
        <w:fldChar w:fldCharType="begin"/>
      </w:r>
      <w:r>
        <w:instrText xml:space="preserve">HYPERLINK  \l "_Toc7879_WPSOffice_Level2" </w:instrText>
      </w:r>
      <w:r>
        <w:fldChar w:fldCharType="separate"/>
      </w:r>
      <w:r>
        <w:rPr>
          <w:rFonts w:hint="eastAsia" w:ascii="仿宋" w:hAnsi="仿宋" w:eastAsia="仿宋" w:cs="仿宋"/>
          <w:sz w:val="32"/>
          <w:szCs w:val="32"/>
        </w:rPr>
        <w:t>五、一般公共预算财政拨款收入支出决算公开表</w:t>
      </w:r>
      <w:r>
        <w:rPr>
          <w:rFonts w:hint="eastAsia" w:ascii="仿宋" w:hAnsi="仿宋" w:eastAsia="仿宋" w:cs="仿宋"/>
          <w:sz w:val="32"/>
          <w:szCs w:val="32"/>
        </w:rPr>
        <w:tab/>
      </w:r>
      <w:r>
        <w:rPr>
          <w:rFonts w:hint="eastAsia" w:ascii="仿宋" w:hAnsi="仿宋" w:eastAsia="仿宋" w:cs="仿宋"/>
          <w:sz w:val="32"/>
          <w:szCs w:val="32"/>
        </w:rPr>
        <w:t>3</w:t>
      </w:r>
      <w:r>
        <w:fldChar w:fldCharType="end"/>
      </w:r>
    </w:p>
    <w:p>
      <w:pPr>
        <w:pStyle w:val="9"/>
        <w:tabs>
          <w:tab w:val="right" w:leader="dot" w:pos="8306"/>
        </w:tabs>
        <w:ind w:leftChars="0"/>
        <w:rPr>
          <w:rFonts w:ascii="仿宋" w:hAnsi="仿宋" w:eastAsia="仿宋" w:cs="仿宋"/>
          <w:sz w:val="32"/>
          <w:szCs w:val="32"/>
        </w:rPr>
      </w:pPr>
      <w:r>
        <w:fldChar w:fldCharType="begin"/>
      </w:r>
      <w:r>
        <w:instrText xml:space="preserve">HYPERLINK  \l "_Toc8373_WPSOffice_Level2" </w:instrText>
      </w:r>
      <w:r>
        <w:fldChar w:fldCharType="separate"/>
      </w:r>
      <w:r>
        <w:rPr>
          <w:rFonts w:hint="eastAsia" w:ascii="仿宋" w:hAnsi="仿宋" w:eastAsia="仿宋" w:cs="仿宋"/>
          <w:sz w:val="32"/>
          <w:szCs w:val="32"/>
        </w:rPr>
        <w:t>六、一般公共预算财政拨款基本支出决算公开表</w:t>
      </w:r>
      <w:r>
        <w:rPr>
          <w:rFonts w:hint="eastAsia" w:ascii="仿宋" w:hAnsi="仿宋" w:eastAsia="仿宋" w:cs="仿宋"/>
          <w:sz w:val="32"/>
          <w:szCs w:val="32"/>
        </w:rPr>
        <w:tab/>
      </w:r>
      <w:r>
        <w:rPr>
          <w:rFonts w:hint="eastAsia" w:ascii="仿宋" w:hAnsi="仿宋" w:eastAsia="仿宋" w:cs="仿宋"/>
          <w:sz w:val="32"/>
          <w:szCs w:val="32"/>
        </w:rPr>
        <w:t>3</w:t>
      </w:r>
      <w:r>
        <w:fldChar w:fldCharType="end"/>
      </w:r>
    </w:p>
    <w:p>
      <w:pPr>
        <w:pStyle w:val="9"/>
        <w:tabs>
          <w:tab w:val="right" w:leader="dot" w:pos="8306"/>
        </w:tabs>
        <w:ind w:leftChars="0"/>
        <w:rPr>
          <w:rFonts w:ascii="仿宋" w:hAnsi="仿宋" w:eastAsia="仿宋" w:cs="仿宋"/>
          <w:sz w:val="32"/>
          <w:szCs w:val="32"/>
        </w:rPr>
      </w:pPr>
      <w:r>
        <w:fldChar w:fldCharType="begin"/>
      </w:r>
      <w:r>
        <w:instrText xml:space="preserve">HYPERLINK  \l "_Toc1820_WPSOffice_Level2" </w:instrText>
      </w:r>
      <w:r>
        <w:fldChar w:fldCharType="separate"/>
      </w:r>
      <w:r>
        <w:rPr>
          <w:rFonts w:hint="eastAsia" w:ascii="仿宋" w:hAnsi="仿宋" w:eastAsia="仿宋" w:cs="仿宋"/>
          <w:sz w:val="32"/>
          <w:szCs w:val="32"/>
        </w:rPr>
        <w:t>七、政府性基金预算财政拨款收入支出决算公开表</w:t>
      </w:r>
      <w:r>
        <w:rPr>
          <w:rFonts w:hint="eastAsia" w:ascii="仿宋" w:hAnsi="仿宋" w:eastAsia="仿宋" w:cs="仿宋"/>
          <w:sz w:val="32"/>
          <w:szCs w:val="32"/>
        </w:rPr>
        <w:tab/>
      </w:r>
      <w:r>
        <w:rPr>
          <w:rFonts w:hint="eastAsia" w:ascii="仿宋" w:hAnsi="仿宋" w:eastAsia="仿宋" w:cs="仿宋"/>
          <w:sz w:val="32"/>
          <w:szCs w:val="32"/>
        </w:rPr>
        <w:t>3</w:t>
      </w:r>
      <w:r>
        <w:fldChar w:fldCharType="end"/>
      </w:r>
    </w:p>
    <w:p>
      <w:pPr>
        <w:pStyle w:val="9"/>
        <w:tabs>
          <w:tab w:val="right" w:leader="dot" w:pos="8306"/>
        </w:tabs>
        <w:ind w:leftChars="0"/>
        <w:rPr>
          <w:rFonts w:ascii="仿宋" w:hAnsi="仿宋" w:eastAsia="仿宋" w:cs="仿宋"/>
          <w:sz w:val="32"/>
          <w:szCs w:val="32"/>
        </w:rPr>
      </w:pPr>
      <w:r>
        <w:fldChar w:fldCharType="begin"/>
      </w:r>
      <w:r>
        <w:instrText xml:space="preserve">HYPERLINK  \l "_Toc1820_WPSOffice_Level2" </w:instrText>
      </w:r>
      <w:r>
        <w:fldChar w:fldCharType="separate"/>
      </w:r>
      <w:r>
        <w:rPr>
          <w:rFonts w:hint="eastAsia" w:ascii="仿宋" w:hAnsi="仿宋" w:eastAsia="仿宋" w:cs="仿宋"/>
          <w:sz w:val="32"/>
          <w:szCs w:val="32"/>
        </w:rPr>
        <w:t>八、国有资本经营预算财政拨款收入支出决算公开表</w:t>
      </w:r>
      <w:r>
        <w:rPr>
          <w:rFonts w:hint="eastAsia" w:ascii="仿宋" w:hAnsi="仿宋" w:eastAsia="仿宋" w:cs="仿宋"/>
          <w:sz w:val="32"/>
          <w:szCs w:val="32"/>
        </w:rPr>
        <w:tab/>
      </w:r>
      <w:r>
        <w:rPr>
          <w:rFonts w:hint="eastAsia" w:ascii="仿宋" w:hAnsi="仿宋" w:eastAsia="仿宋" w:cs="仿宋"/>
          <w:sz w:val="32"/>
          <w:szCs w:val="32"/>
        </w:rPr>
        <w:t>3</w:t>
      </w:r>
      <w:r>
        <w:fldChar w:fldCharType="end"/>
      </w:r>
    </w:p>
    <w:p>
      <w:pPr>
        <w:pStyle w:val="9"/>
        <w:tabs>
          <w:tab w:val="right" w:leader="dot" w:pos="8306"/>
        </w:tabs>
        <w:ind w:leftChars="0"/>
        <w:rPr>
          <w:rFonts w:ascii="仿宋" w:hAnsi="仿宋" w:eastAsia="仿宋" w:cs="仿宋"/>
          <w:sz w:val="32"/>
          <w:szCs w:val="32"/>
        </w:rPr>
      </w:pPr>
      <w:r>
        <w:fldChar w:fldCharType="begin"/>
      </w:r>
      <w:r>
        <w:instrText xml:space="preserve">HYPERLINK  \l "_Toc21310_WPSOffice_Level2" </w:instrText>
      </w:r>
      <w:r>
        <w:fldChar w:fldCharType="separate"/>
      </w:r>
      <w:r>
        <w:rPr>
          <w:rFonts w:hint="eastAsia" w:ascii="仿宋" w:hAnsi="仿宋" w:eastAsia="仿宋" w:cs="仿宋"/>
          <w:sz w:val="32"/>
          <w:szCs w:val="32"/>
        </w:rPr>
        <w:t>九、一般公共预算财政拨款“三公”经费支出决算公开表</w:t>
      </w:r>
      <w:r>
        <w:rPr>
          <w:rFonts w:hint="eastAsia" w:ascii="仿宋" w:hAnsi="仿宋" w:eastAsia="仿宋" w:cs="仿宋"/>
          <w:sz w:val="32"/>
          <w:szCs w:val="32"/>
        </w:rPr>
        <w:tab/>
      </w:r>
      <w:r>
        <w:rPr>
          <w:rFonts w:hint="eastAsia" w:ascii="仿宋" w:hAnsi="仿宋" w:eastAsia="仿宋" w:cs="仿宋"/>
          <w:sz w:val="32"/>
          <w:szCs w:val="32"/>
        </w:rPr>
        <w:t>3</w:t>
      </w:r>
      <w:r>
        <w:fldChar w:fldCharType="end"/>
      </w:r>
    </w:p>
    <w:p>
      <w:pPr>
        <w:pStyle w:val="9"/>
        <w:tabs>
          <w:tab w:val="right" w:leader="dot" w:pos="8306"/>
        </w:tabs>
        <w:ind w:leftChars="0"/>
        <w:rPr>
          <w:rFonts w:ascii="仿宋" w:hAnsi="仿宋" w:eastAsia="仿宋" w:cs="仿宋"/>
          <w:sz w:val="32"/>
          <w:szCs w:val="32"/>
        </w:rPr>
      </w:pPr>
      <w:r>
        <w:fldChar w:fldCharType="begin"/>
      </w:r>
      <w:r>
        <w:instrText xml:space="preserve">HYPERLINK  \l "_Toc21310_WPSOffice_Level2" </w:instrText>
      </w:r>
      <w:r>
        <w:fldChar w:fldCharType="separate"/>
      </w:r>
      <w:r>
        <w:rPr>
          <w:rFonts w:hint="eastAsia" w:ascii="仿宋" w:hAnsi="仿宋" w:eastAsia="仿宋" w:cs="仿宋"/>
          <w:sz w:val="32"/>
          <w:szCs w:val="32"/>
        </w:rPr>
        <w:t>十、政府性基金预算财政拨款“三公”经费支出决算公开表</w:t>
      </w:r>
      <w:r>
        <w:rPr>
          <w:rFonts w:hint="eastAsia" w:ascii="仿宋" w:hAnsi="仿宋" w:eastAsia="仿宋" w:cs="仿宋"/>
          <w:sz w:val="32"/>
          <w:szCs w:val="32"/>
        </w:rPr>
        <w:tab/>
      </w:r>
      <w:r>
        <w:fldChar w:fldCharType="end"/>
      </w:r>
      <w:r>
        <w:rPr>
          <w:rFonts w:hint="eastAsia" w:ascii="仿宋" w:hAnsi="仿宋" w:eastAsia="仿宋" w:cs="仿宋"/>
          <w:sz w:val="32"/>
          <w:szCs w:val="32"/>
        </w:rPr>
        <w:t>3</w:t>
      </w:r>
    </w:p>
    <w:p>
      <w:pPr>
        <w:pStyle w:val="9"/>
        <w:tabs>
          <w:tab w:val="right" w:leader="dot" w:pos="8306"/>
        </w:tabs>
        <w:ind w:leftChars="0"/>
        <w:rPr>
          <w:rFonts w:ascii="仿宋" w:hAnsi="仿宋" w:eastAsia="仿宋" w:cs="仿宋"/>
          <w:sz w:val="32"/>
          <w:szCs w:val="32"/>
        </w:rPr>
      </w:pPr>
      <w:r>
        <w:fldChar w:fldCharType="begin"/>
      </w:r>
      <w:r>
        <w:instrText xml:space="preserve">HYPERLINK  \l "_Toc21310_WPSOffice_Level2" </w:instrText>
      </w:r>
      <w:r>
        <w:fldChar w:fldCharType="separate"/>
      </w:r>
      <w:r>
        <w:rPr>
          <w:rFonts w:hint="eastAsia" w:ascii="仿宋" w:hAnsi="仿宋" w:eastAsia="仿宋" w:cs="仿宋"/>
          <w:sz w:val="32"/>
          <w:szCs w:val="32"/>
        </w:rPr>
        <w:t>十一、国有资本经营预算财政拨款“三公”经费支出决算公开表</w:t>
      </w:r>
      <w:r>
        <w:rPr>
          <w:rFonts w:hint="eastAsia" w:ascii="仿宋" w:hAnsi="仿宋" w:eastAsia="仿宋" w:cs="仿宋"/>
          <w:sz w:val="32"/>
          <w:szCs w:val="32"/>
        </w:rPr>
        <w:tab/>
      </w:r>
      <w:r>
        <w:rPr>
          <w:rFonts w:hint="eastAsia" w:ascii="仿宋" w:hAnsi="仿宋" w:eastAsia="仿宋" w:cs="仿宋"/>
          <w:sz w:val="32"/>
          <w:szCs w:val="32"/>
        </w:rPr>
        <w:t>3</w:t>
      </w:r>
      <w:r>
        <w:fldChar w:fldCharType="end"/>
      </w:r>
    </w:p>
    <w:p>
      <w:pPr>
        <w:pStyle w:val="8"/>
        <w:tabs>
          <w:tab w:val="right" w:leader="dot" w:pos="8306"/>
        </w:tabs>
        <w:rPr>
          <w:sz w:val="32"/>
          <w:szCs w:val="32"/>
        </w:rPr>
      </w:pPr>
      <w:r>
        <w:fldChar w:fldCharType="begin"/>
      </w:r>
      <w:r>
        <w:instrText xml:space="preserve">HYPERLINK  \l "_Toc27590_WPSOffice_Level1" </w:instrText>
      </w:r>
      <w:r>
        <w:fldChar w:fldCharType="separate"/>
      </w:r>
      <w:r>
        <w:rPr>
          <w:rFonts w:hint="eastAsia" w:ascii="黑体" w:hAnsi="黑体" w:eastAsia="黑体" w:cs="黑体"/>
          <w:sz w:val="32"/>
          <w:szCs w:val="32"/>
        </w:rPr>
        <w:t>第三部分</w:t>
      </w:r>
      <w:r>
        <w:rPr>
          <w:rFonts w:hint="eastAsia" w:ascii="黑体" w:hAnsi="ˎ̥" w:eastAsia="黑体"/>
          <w:sz w:val="32"/>
          <w:szCs w:val="32"/>
        </w:rPr>
        <w:t>海南省道路运输局2020年度单位决算情况说明</w:t>
      </w:r>
      <w:r>
        <w:rPr>
          <w:sz w:val="32"/>
          <w:szCs w:val="32"/>
        </w:rPr>
        <w:tab/>
      </w:r>
      <w:r>
        <w:rPr>
          <w:rFonts w:hint="eastAsia"/>
          <w:sz w:val="32"/>
          <w:szCs w:val="32"/>
        </w:rPr>
        <w:t>4</w:t>
      </w:r>
      <w:r>
        <w:fldChar w:fldCharType="end"/>
      </w:r>
    </w:p>
    <w:p>
      <w:pPr>
        <w:pStyle w:val="9"/>
        <w:tabs>
          <w:tab w:val="right" w:leader="dot" w:pos="8306"/>
        </w:tabs>
        <w:ind w:leftChars="0"/>
        <w:rPr>
          <w:rFonts w:ascii="仿宋" w:hAnsi="仿宋" w:eastAsia="仿宋" w:cs="仿宋"/>
          <w:sz w:val="32"/>
          <w:szCs w:val="32"/>
        </w:rPr>
      </w:pPr>
      <w:r>
        <w:fldChar w:fldCharType="begin"/>
      </w:r>
      <w:r>
        <w:instrText xml:space="preserve">HYPERLINK  \l "_Toc21737_WPSOffice_Level2" </w:instrText>
      </w:r>
      <w:r>
        <w:fldChar w:fldCharType="separate"/>
      </w:r>
      <w:r>
        <w:rPr>
          <w:rFonts w:hint="eastAsia" w:ascii="仿宋" w:hAnsi="仿宋" w:eastAsia="仿宋" w:cs="仿宋"/>
          <w:bCs/>
          <w:sz w:val="32"/>
          <w:szCs w:val="32"/>
        </w:rPr>
        <w:t>一、收入支出决算总体情况说明</w:t>
      </w:r>
      <w:r>
        <w:rPr>
          <w:rFonts w:hint="eastAsia" w:ascii="仿宋" w:hAnsi="仿宋" w:eastAsia="仿宋" w:cs="仿宋"/>
          <w:sz w:val="32"/>
          <w:szCs w:val="32"/>
        </w:rPr>
        <w:tab/>
      </w:r>
      <w:r>
        <w:rPr>
          <w:rFonts w:hint="eastAsia" w:ascii="仿宋" w:hAnsi="仿宋" w:eastAsia="仿宋" w:cs="仿宋"/>
          <w:sz w:val="32"/>
          <w:szCs w:val="32"/>
        </w:rPr>
        <w:t>4</w:t>
      </w:r>
      <w:r>
        <w:fldChar w:fldCharType="end"/>
      </w:r>
    </w:p>
    <w:p>
      <w:pPr>
        <w:pStyle w:val="9"/>
        <w:tabs>
          <w:tab w:val="right" w:leader="dot" w:pos="8306"/>
        </w:tabs>
        <w:ind w:leftChars="0"/>
        <w:rPr>
          <w:rFonts w:ascii="仿宋" w:hAnsi="仿宋" w:eastAsia="仿宋" w:cs="仿宋"/>
          <w:sz w:val="32"/>
          <w:szCs w:val="32"/>
        </w:rPr>
      </w:pPr>
      <w:r>
        <w:fldChar w:fldCharType="begin"/>
      </w:r>
      <w:r>
        <w:instrText xml:space="preserve">HYPERLINK  \l "_Toc19535_WPSOffice_Level2" </w:instrText>
      </w:r>
      <w:r>
        <w:fldChar w:fldCharType="separate"/>
      </w:r>
      <w:r>
        <w:rPr>
          <w:rFonts w:hint="eastAsia" w:ascii="仿宋" w:hAnsi="仿宋" w:eastAsia="仿宋" w:cs="仿宋"/>
          <w:bCs/>
          <w:sz w:val="32"/>
          <w:szCs w:val="32"/>
        </w:rPr>
        <w:t>二、收入决算情况说明</w:t>
      </w:r>
      <w:r>
        <w:rPr>
          <w:rFonts w:hint="eastAsia" w:ascii="仿宋" w:hAnsi="仿宋" w:eastAsia="仿宋" w:cs="仿宋"/>
          <w:sz w:val="32"/>
          <w:szCs w:val="32"/>
        </w:rPr>
        <w:tab/>
      </w:r>
      <w:r>
        <w:rPr>
          <w:rFonts w:hint="eastAsia" w:ascii="仿宋" w:hAnsi="仿宋" w:eastAsia="仿宋" w:cs="仿宋"/>
          <w:sz w:val="32"/>
          <w:szCs w:val="32"/>
        </w:rPr>
        <w:t>5</w:t>
      </w:r>
      <w:r>
        <w:fldChar w:fldCharType="end"/>
      </w:r>
    </w:p>
    <w:p>
      <w:pPr>
        <w:pStyle w:val="9"/>
        <w:tabs>
          <w:tab w:val="right" w:leader="dot" w:pos="8306"/>
        </w:tabs>
        <w:ind w:leftChars="0"/>
        <w:rPr>
          <w:rFonts w:ascii="仿宋" w:hAnsi="仿宋" w:eastAsia="仿宋" w:cs="仿宋"/>
          <w:sz w:val="32"/>
          <w:szCs w:val="32"/>
        </w:rPr>
      </w:pPr>
      <w:r>
        <w:fldChar w:fldCharType="begin"/>
      </w:r>
      <w:r>
        <w:instrText xml:space="preserve">HYPERLINK  \l "_Toc19535_WPSOffice_Level2" </w:instrText>
      </w:r>
      <w:r>
        <w:fldChar w:fldCharType="separate"/>
      </w:r>
      <w:r>
        <w:rPr>
          <w:rFonts w:hint="eastAsia" w:ascii="仿宋" w:hAnsi="仿宋" w:eastAsia="仿宋" w:cs="仿宋"/>
          <w:bCs/>
          <w:sz w:val="32"/>
          <w:szCs w:val="32"/>
        </w:rPr>
        <w:t>三、支出决算情况说明</w:t>
      </w:r>
      <w:r>
        <w:rPr>
          <w:rFonts w:hint="eastAsia" w:ascii="仿宋" w:hAnsi="仿宋" w:eastAsia="仿宋" w:cs="仿宋"/>
          <w:sz w:val="32"/>
          <w:szCs w:val="32"/>
        </w:rPr>
        <w:tab/>
      </w:r>
      <w:r>
        <w:rPr>
          <w:rFonts w:hint="eastAsia" w:ascii="仿宋" w:hAnsi="仿宋" w:eastAsia="仿宋" w:cs="仿宋"/>
          <w:sz w:val="32"/>
          <w:szCs w:val="32"/>
        </w:rPr>
        <w:t>5</w:t>
      </w:r>
      <w:r>
        <w:fldChar w:fldCharType="end"/>
      </w:r>
    </w:p>
    <w:p>
      <w:pPr>
        <w:pStyle w:val="9"/>
        <w:tabs>
          <w:tab w:val="right" w:leader="dot" w:pos="8306"/>
        </w:tabs>
        <w:ind w:leftChars="0"/>
        <w:rPr>
          <w:rFonts w:ascii="仿宋" w:hAnsi="仿宋" w:eastAsia="仿宋" w:cs="仿宋"/>
          <w:sz w:val="32"/>
          <w:szCs w:val="32"/>
        </w:rPr>
      </w:pPr>
      <w:r>
        <w:fldChar w:fldCharType="begin"/>
      </w:r>
      <w:r>
        <w:instrText xml:space="preserve">HYPERLINK  \l "_Toc19535_WPSOffice_Level2" </w:instrText>
      </w:r>
      <w:r>
        <w:fldChar w:fldCharType="separate"/>
      </w:r>
      <w:r>
        <w:rPr>
          <w:rFonts w:hint="eastAsia" w:ascii="仿宋" w:hAnsi="仿宋" w:eastAsia="仿宋" w:cs="仿宋"/>
          <w:bCs/>
          <w:sz w:val="32"/>
          <w:szCs w:val="32"/>
        </w:rPr>
        <w:t>四、财政拨款收入支出决算情况说明</w:t>
      </w:r>
      <w:r>
        <w:rPr>
          <w:rFonts w:hint="eastAsia" w:ascii="仿宋" w:hAnsi="仿宋" w:eastAsia="仿宋" w:cs="仿宋"/>
          <w:sz w:val="32"/>
          <w:szCs w:val="32"/>
        </w:rPr>
        <w:tab/>
      </w:r>
      <w:r>
        <w:rPr>
          <w:rFonts w:hint="eastAsia" w:ascii="仿宋" w:hAnsi="仿宋" w:eastAsia="仿宋" w:cs="仿宋"/>
          <w:sz w:val="32"/>
          <w:szCs w:val="32"/>
        </w:rPr>
        <w:t>5</w:t>
      </w:r>
      <w:r>
        <w:fldChar w:fldCharType="end"/>
      </w:r>
    </w:p>
    <w:p>
      <w:pPr>
        <w:pStyle w:val="9"/>
        <w:tabs>
          <w:tab w:val="right" w:leader="dot" w:pos="8306"/>
        </w:tabs>
        <w:ind w:leftChars="0"/>
        <w:rPr>
          <w:rFonts w:ascii="仿宋" w:hAnsi="仿宋" w:eastAsia="仿宋" w:cs="仿宋"/>
          <w:sz w:val="32"/>
          <w:szCs w:val="32"/>
        </w:rPr>
      </w:pPr>
      <w:r>
        <w:fldChar w:fldCharType="begin"/>
      </w:r>
      <w:r>
        <w:instrText xml:space="preserve">HYPERLINK  \l "_Toc19535_WPSOffice_Level2" </w:instrText>
      </w:r>
      <w:r>
        <w:fldChar w:fldCharType="separate"/>
      </w:r>
      <w:r>
        <w:rPr>
          <w:rFonts w:hint="eastAsia" w:ascii="仿宋" w:hAnsi="仿宋" w:eastAsia="仿宋" w:cs="仿宋"/>
          <w:bCs/>
          <w:sz w:val="32"/>
          <w:szCs w:val="32"/>
        </w:rPr>
        <w:t>五、一般公共预算财政拨款支出决算情况说明</w:t>
      </w:r>
      <w:r>
        <w:rPr>
          <w:rFonts w:hint="eastAsia" w:ascii="仿宋" w:hAnsi="仿宋" w:eastAsia="仿宋" w:cs="仿宋"/>
          <w:sz w:val="32"/>
          <w:szCs w:val="32"/>
        </w:rPr>
        <w:tab/>
      </w:r>
      <w:r>
        <w:rPr>
          <w:rFonts w:hint="eastAsia" w:ascii="仿宋" w:hAnsi="仿宋" w:eastAsia="仿宋" w:cs="仿宋"/>
          <w:sz w:val="32"/>
          <w:szCs w:val="32"/>
        </w:rPr>
        <w:t>6</w:t>
      </w:r>
      <w:r>
        <w:fldChar w:fldCharType="end"/>
      </w:r>
    </w:p>
    <w:p>
      <w:pPr>
        <w:pStyle w:val="9"/>
        <w:tabs>
          <w:tab w:val="right" w:leader="dot" w:pos="8306"/>
        </w:tabs>
        <w:ind w:leftChars="0"/>
        <w:rPr>
          <w:rFonts w:ascii="仿宋" w:hAnsi="仿宋" w:eastAsia="仿宋" w:cs="仿宋"/>
          <w:sz w:val="32"/>
          <w:szCs w:val="32"/>
        </w:rPr>
      </w:pPr>
      <w:r>
        <w:fldChar w:fldCharType="begin"/>
      </w:r>
      <w:r>
        <w:instrText xml:space="preserve">HYPERLINK  \l "_Toc19535_WPSOffice_Level2" </w:instrText>
      </w:r>
      <w:r>
        <w:fldChar w:fldCharType="separate"/>
      </w:r>
      <w:r>
        <w:rPr>
          <w:rFonts w:hint="eastAsia" w:ascii="仿宋" w:hAnsi="仿宋" w:eastAsia="仿宋" w:cs="仿宋"/>
          <w:bCs/>
          <w:sz w:val="32"/>
          <w:szCs w:val="32"/>
        </w:rPr>
        <w:t>六、一般公共预算财政拨款基本支出决算情况说明</w:t>
      </w:r>
      <w:r>
        <w:fldChar w:fldCharType="end"/>
      </w:r>
      <w:r>
        <w:rPr>
          <w:rFonts w:hint="eastAsia" w:ascii="仿宋" w:hAnsi="仿宋" w:eastAsia="仿宋" w:cs="仿宋"/>
          <w:sz w:val="32"/>
          <w:szCs w:val="32"/>
        </w:rPr>
        <w:tab/>
      </w:r>
      <w:r>
        <w:rPr>
          <w:rFonts w:hint="eastAsia" w:ascii="仿宋" w:hAnsi="仿宋" w:eastAsia="仿宋" w:cs="仿宋"/>
          <w:sz w:val="32"/>
          <w:szCs w:val="32"/>
        </w:rPr>
        <w:t>7</w:t>
      </w:r>
    </w:p>
    <w:p>
      <w:pPr>
        <w:pStyle w:val="9"/>
        <w:numPr>
          <w:ilvl w:val="0"/>
          <w:numId w:val="1"/>
        </w:numPr>
        <w:tabs>
          <w:tab w:val="right" w:leader="dot" w:pos="8306"/>
        </w:tabs>
        <w:ind w:leftChars="0"/>
        <w:rPr>
          <w:rFonts w:ascii="仿宋" w:hAnsi="仿宋" w:eastAsia="仿宋" w:cs="仿宋"/>
          <w:sz w:val="32"/>
          <w:szCs w:val="32"/>
        </w:rPr>
      </w:pPr>
      <w:r>
        <w:rPr>
          <w:rFonts w:hint="eastAsia" w:ascii="仿宋" w:hAnsi="仿宋" w:eastAsia="仿宋" w:cs="仿宋"/>
          <w:bCs/>
          <w:sz w:val="32"/>
          <w:szCs w:val="32"/>
        </w:rPr>
        <w:t>政府性基金预算财政拨款收入支出决算情况说明</w:t>
      </w:r>
      <w:r>
        <w:rPr>
          <w:rFonts w:hint="eastAsia" w:ascii="仿宋" w:hAnsi="仿宋" w:eastAsia="仿宋" w:cs="仿宋"/>
          <w:sz w:val="32"/>
          <w:szCs w:val="32"/>
        </w:rPr>
        <w:tab/>
      </w:r>
      <w:r>
        <w:rPr>
          <w:rFonts w:hint="eastAsia" w:ascii="仿宋" w:hAnsi="仿宋" w:eastAsia="仿宋" w:cs="仿宋"/>
          <w:sz w:val="32"/>
          <w:szCs w:val="32"/>
        </w:rPr>
        <w:t>8</w:t>
      </w:r>
    </w:p>
    <w:p>
      <w:pPr>
        <w:pStyle w:val="9"/>
        <w:numPr>
          <w:ilvl w:val="0"/>
          <w:numId w:val="1"/>
        </w:numPr>
        <w:tabs>
          <w:tab w:val="right" w:leader="dot" w:pos="8306"/>
        </w:tabs>
        <w:ind w:leftChars="0"/>
        <w:rPr>
          <w:rFonts w:ascii="仿宋" w:hAnsi="仿宋" w:eastAsia="仿宋" w:cs="仿宋"/>
          <w:sz w:val="32"/>
          <w:szCs w:val="32"/>
        </w:rPr>
      </w:pPr>
      <w:r>
        <w:rPr>
          <w:rFonts w:hint="eastAsia" w:ascii="仿宋" w:hAnsi="仿宋" w:eastAsia="仿宋" w:cs="仿宋"/>
          <w:bCs/>
          <w:sz w:val="32"/>
          <w:szCs w:val="32"/>
        </w:rPr>
        <w:t>国有资本经营预算财政拨款收入支出决算情况说明</w:t>
      </w:r>
      <w:r>
        <w:rPr>
          <w:rFonts w:hint="eastAsia" w:ascii="仿宋" w:hAnsi="仿宋" w:eastAsia="仿宋" w:cs="仿宋"/>
          <w:sz w:val="32"/>
          <w:szCs w:val="32"/>
        </w:rPr>
        <w:tab/>
      </w:r>
      <w:r>
        <w:rPr>
          <w:rFonts w:hint="eastAsia" w:ascii="仿宋" w:hAnsi="仿宋" w:eastAsia="仿宋" w:cs="仿宋"/>
          <w:sz w:val="32"/>
          <w:szCs w:val="32"/>
        </w:rPr>
        <w:t>8</w:t>
      </w:r>
    </w:p>
    <w:p>
      <w:pPr>
        <w:rPr>
          <w:rFonts w:ascii="仿宋" w:hAnsi="仿宋" w:eastAsia="仿宋" w:cs="仿宋"/>
          <w:w w:val="98"/>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_Toc5978_WPSOffice_Level2 </w:instrText>
      </w:r>
      <w:r>
        <w:rPr>
          <w:rFonts w:hint="eastAsia" w:ascii="仿宋" w:hAnsi="仿宋" w:eastAsia="仿宋" w:cs="仿宋"/>
          <w:sz w:val="32"/>
          <w:szCs w:val="32"/>
        </w:rPr>
        <w:fldChar w:fldCharType="separate"/>
      </w:r>
      <w:r>
        <w:rPr>
          <w:rFonts w:hint="eastAsia" w:ascii="仿宋" w:hAnsi="仿宋" w:eastAsia="仿宋" w:cs="仿宋"/>
          <w:bCs/>
          <w:sz w:val="32"/>
          <w:szCs w:val="32"/>
        </w:rPr>
        <w:t>九、</w:t>
      </w:r>
      <w:r>
        <w:rPr>
          <w:rFonts w:hint="eastAsia" w:ascii="仿宋" w:hAnsi="仿宋" w:eastAsia="仿宋" w:cs="仿宋"/>
          <w:bCs/>
          <w:w w:val="98"/>
          <w:sz w:val="32"/>
          <w:szCs w:val="32"/>
        </w:rPr>
        <w:t>一般公共预算财政拨款“三公”经费支出决算情况说明</w:t>
      </w:r>
    </w:p>
    <w:p>
      <w:pPr>
        <w:pStyle w:val="9"/>
        <w:tabs>
          <w:tab w:val="right" w:leader="dot" w:pos="8306"/>
        </w:tabs>
        <w:ind w:leftChars="0"/>
        <w:rPr>
          <w:rFonts w:ascii="仿宋" w:hAnsi="仿宋" w:eastAsia="仿宋" w:cs="仿宋"/>
          <w:sz w:val="32"/>
          <w:szCs w:val="32"/>
        </w:rPr>
      </w:pP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rPr>
        <w:t>8</w:t>
      </w:r>
    </w:p>
    <w:p>
      <w:pPr>
        <w:rPr>
          <w:rFonts w:ascii="仿宋" w:hAnsi="仿宋" w:eastAsia="仿宋" w:cs="仿宋"/>
          <w:w w:val="98"/>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_Toc5978_WPSOffice_Level2 </w:instrText>
      </w:r>
      <w:r>
        <w:rPr>
          <w:rFonts w:hint="eastAsia" w:ascii="仿宋" w:hAnsi="仿宋" w:eastAsia="仿宋" w:cs="仿宋"/>
          <w:sz w:val="32"/>
          <w:szCs w:val="32"/>
        </w:rPr>
        <w:fldChar w:fldCharType="separate"/>
      </w:r>
      <w:r>
        <w:rPr>
          <w:rFonts w:hint="eastAsia" w:ascii="仿宋" w:hAnsi="仿宋" w:eastAsia="仿宋" w:cs="仿宋"/>
          <w:bCs/>
          <w:sz w:val="32"/>
          <w:szCs w:val="32"/>
        </w:rPr>
        <w:t>十、</w:t>
      </w:r>
      <w:r>
        <w:rPr>
          <w:rFonts w:hint="eastAsia" w:ascii="仿宋" w:hAnsi="仿宋" w:eastAsia="仿宋" w:cs="仿宋"/>
          <w:bCs/>
          <w:w w:val="98"/>
          <w:sz w:val="32"/>
          <w:szCs w:val="32"/>
        </w:rPr>
        <w:t>政府性基金预算财政拨款“三公”经费支出决算情况说明</w:t>
      </w:r>
    </w:p>
    <w:p>
      <w:pPr>
        <w:pStyle w:val="9"/>
        <w:tabs>
          <w:tab w:val="right" w:leader="dot" w:pos="8306"/>
        </w:tabs>
        <w:ind w:leftChars="0"/>
        <w:rPr>
          <w:rFonts w:ascii="仿宋" w:hAnsi="仿宋" w:eastAsia="仿宋" w:cs="仿宋"/>
          <w:sz w:val="32"/>
          <w:szCs w:val="32"/>
        </w:rPr>
      </w:pP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rPr>
        <w:t>10</w:t>
      </w:r>
    </w:p>
    <w:p>
      <w:pPr>
        <w:rPr>
          <w:rFonts w:ascii="仿宋" w:hAnsi="仿宋" w:eastAsia="仿宋" w:cs="仿宋"/>
          <w:w w:val="91"/>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_Toc5978_WPSOffice_Level2 </w:instrText>
      </w:r>
      <w:r>
        <w:rPr>
          <w:rFonts w:hint="eastAsia" w:ascii="仿宋" w:hAnsi="仿宋" w:eastAsia="仿宋" w:cs="仿宋"/>
          <w:sz w:val="32"/>
          <w:szCs w:val="32"/>
        </w:rPr>
        <w:fldChar w:fldCharType="separate"/>
      </w:r>
      <w:r>
        <w:rPr>
          <w:rFonts w:hint="eastAsia" w:ascii="仿宋" w:hAnsi="仿宋" w:eastAsia="仿宋" w:cs="仿宋"/>
          <w:bCs/>
          <w:w w:val="91"/>
          <w:sz w:val="32"/>
          <w:szCs w:val="32"/>
        </w:rPr>
        <w:t>十一、国有资本经营预算财政拨款“三公”经费支出决算情况说明</w:t>
      </w:r>
    </w:p>
    <w:p>
      <w:pPr>
        <w:pStyle w:val="9"/>
        <w:tabs>
          <w:tab w:val="right" w:leader="dot" w:pos="8306"/>
        </w:tabs>
        <w:ind w:leftChars="0"/>
        <w:rPr>
          <w:rFonts w:ascii="仿宋" w:hAnsi="仿宋" w:eastAsia="仿宋" w:cs="仿宋"/>
          <w:sz w:val="32"/>
          <w:szCs w:val="32"/>
        </w:rPr>
      </w:pP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rPr>
        <w:t>10</w:t>
      </w:r>
    </w:p>
    <w:p>
      <w:pPr>
        <w:pStyle w:val="9"/>
        <w:tabs>
          <w:tab w:val="right" w:leader="dot" w:pos="8306"/>
        </w:tabs>
        <w:ind w:leftChars="0"/>
        <w:rPr>
          <w:rFonts w:ascii="仿宋" w:hAnsi="仿宋" w:eastAsia="仿宋" w:cs="仿宋"/>
          <w:sz w:val="32"/>
          <w:szCs w:val="32"/>
        </w:rPr>
      </w:pPr>
      <w:r>
        <w:fldChar w:fldCharType="begin"/>
      </w:r>
      <w:r>
        <w:instrText xml:space="preserve">HYPERLINK  \l "_Toc19535_WPSOffice_Level2" </w:instrText>
      </w:r>
      <w:r>
        <w:fldChar w:fldCharType="separate"/>
      </w:r>
      <w:r>
        <w:rPr>
          <w:rFonts w:hint="eastAsia" w:ascii="仿宋" w:hAnsi="仿宋" w:eastAsia="仿宋" w:cs="仿宋"/>
          <w:bCs/>
          <w:sz w:val="32"/>
          <w:szCs w:val="32"/>
        </w:rPr>
        <w:t>十二、预算绩效情况说明</w:t>
      </w:r>
      <w:r>
        <w:rPr>
          <w:rFonts w:hint="eastAsia" w:ascii="仿宋" w:hAnsi="仿宋" w:eastAsia="仿宋" w:cs="仿宋"/>
          <w:sz w:val="32"/>
          <w:szCs w:val="32"/>
        </w:rPr>
        <w:tab/>
      </w:r>
      <w:r>
        <w:fldChar w:fldCharType="end"/>
      </w:r>
      <w:r>
        <w:rPr>
          <w:rFonts w:hint="eastAsia" w:ascii="仿宋" w:hAnsi="仿宋" w:eastAsia="仿宋" w:cs="仿宋"/>
          <w:sz w:val="32"/>
          <w:szCs w:val="32"/>
        </w:rPr>
        <w:t>11</w:t>
      </w:r>
    </w:p>
    <w:p>
      <w:pPr>
        <w:pStyle w:val="9"/>
        <w:tabs>
          <w:tab w:val="right" w:leader="dot" w:pos="8306"/>
        </w:tabs>
        <w:ind w:leftChars="0"/>
        <w:rPr>
          <w:rFonts w:ascii="仿宋" w:hAnsi="仿宋" w:eastAsia="仿宋" w:cs="仿宋"/>
          <w:sz w:val="32"/>
          <w:szCs w:val="32"/>
        </w:rPr>
      </w:pPr>
      <w:r>
        <w:rPr>
          <w:rFonts w:hint="eastAsia" w:ascii="仿宋" w:hAnsi="仿宋" w:eastAsia="仿宋" w:cs="仿宋"/>
          <w:bCs/>
          <w:sz w:val="32"/>
          <w:szCs w:val="32"/>
        </w:rPr>
        <w:t>十三、其他重要事项情况说明</w:t>
      </w:r>
      <w:r>
        <w:rPr>
          <w:rFonts w:hint="eastAsia" w:ascii="仿宋" w:hAnsi="仿宋" w:eastAsia="仿宋" w:cs="仿宋"/>
          <w:sz w:val="32"/>
          <w:szCs w:val="32"/>
        </w:rPr>
        <w:tab/>
      </w:r>
      <w:r>
        <w:rPr>
          <w:rFonts w:hint="eastAsia" w:ascii="仿宋" w:hAnsi="仿宋" w:eastAsia="仿宋" w:cs="仿宋"/>
          <w:sz w:val="32"/>
          <w:szCs w:val="32"/>
        </w:rPr>
        <w:t>11</w:t>
      </w:r>
    </w:p>
    <w:p>
      <w:pPr>
        <w:pStyle w:val="8"/>
        <w:tabs>
          <w:tab w:val="right" w:leader="dot" w:pos="8306"/>
        </w:tabs>
        <w:rPr>
          <w:sz w:val="32"/>
          <w:szCs w:val="32"/>
        </w:rPr>
      </w:pPr>
      <w:r>
        <w:fldChar w:fldCharType="begin"/>
      </w:r>
      <w:r>
        <w:instrText xml:space="preserve">HYPERLINK  \l "_Toc15425_WPSOffice_Level1" </w:instrText>
      </w:r>
      <w:r>
        <w:fldChar w:fldCharType="separate"/>
      </w:r>
      <w:r>
        <w:rPr>
          <w:rFonts w:hint="eastAsia" w:ascii="黑体" w:hAnsi="ˎ̥" w:eastAsia="黑体"/>
          <w:sz w:val="32"/>
          <w:szCs w:val="32"/>
        </w:rPr>
        <w:t>第四部分  名词解释</w:t>
      </w:r>
      <w:r>
        <w:rPr>
          <w:sz w:val="32"/>
          <w:szCs w:val="32"/>
        </w:rPr>
        <w:tab/>
      </w:r>
      <w:r>
        <w:rPr>
          <w:sz w:val="32"/>
          <w:szCs w:val="32"/>
        </w:rPr>
        <w:t>1</w:t>
      </w:r>
      <w:r>
        <w:fldChar w:fldCharType="end"/>
      </w:r>
      <w:bookmarkEnd w:id="0"/>
      <w:r>
        <w:rPr>
          <w:rFonts w:hint="eastAsia"/>
          <w:sz w:val="32"/>
          <w:szCs w:val="32"/>
        </w:rPr>
        <w:t>3</w:t>
      </w:r>
    </w:p>
    <w:p>
      <w:pPr>
        <w:jc w:val="left"/>
        <w:rPr>
          <w:rFonts w:ascii="黑体" w:hAnsi="黑体" w:eastAsia="黑体" w:cs="黑体"/>
          <w:sz w:val="32"/>
          <w:szCs w:val="32"/>
        </w:rPr>
      </w:pPr>
    </w:p>
    <w:p>
      <w:pPr>
        <w:jc w:val="center"/>
        <w:rPr>
          <w:rFonts w:ascii="黑体" w:hAnsi="ˎ̥" w:eastAsia="黑体"/>
          <w:b/>
          <w:sz w:val="32"/>
          <w:szCs w:val="32"/>
        </w:rPr>
      </w:pPr>
    </w:p>
    <w:p>
      <w:pPr>
        <w:jc w:val="center"/>
        <w:rPr>
          <w:rFonts w:ascii="黑体" w:hAnsi="ˎ̥" w:eastAsia="黑体"/>
          <w:sz w:val="32"/>
          <w:szCs w:val="32"/>
        </w:rPr>
      </w:pPr>
      <w:bookmarkStart w:id="1" w:name="_Toc10720_WPSOffice_Level1"/>
      <w:bookmarkStart w:id="2" w:name="_Toc32433_WPSOffice_Level1"/>
      <w:bookmarkStart w:id="3" w:name="_Toc22941_WPSOffice_Level1"/>
      <w:bookmarkStart w:id="4" w:name="_Toc10049_WPSOffice_Level1"/>
      <w:bookmarkStart w:id="5" w:name="_Toc23465_WPSOffice_Level1"/>
      <w:bookmarkStart w:id="6" w:name="_Toc1704_WPSOffice_Level1"/>
      <w:bookmarkStart w:id="7" w:name="_Toc24238_WPSOffice_Level2"/>
      <w:bookmarkStart w:id="8" w:name="_Toc14159_WPSOffice_Level2"/>
      <w:bookmarkStart w:id="9" w:name="_Toc32622_WPSOffice_Level2"/>
      <w:bookmarkStart w:id="10" w:name="_Toc20274_WPSOffice_Level2"/>
      <w:bookmarkStart w:id="11" w:name="_Toc20205_WPSOffice_Level2"/>
      <w:bookmarkStart w:id="12" w:name="_Toc26580_WPSOffice_Level2"/>
    </w:p>
    <w:p>
      <w:pPr>
        <w:jc w:val="center"/>
        <w:rPr>
          <w:rFonts w:ascii="黑体" w:hAnsi="ˎ̥" w:eastAsia="黑体"/>
          <w:sz w:val="32"/>
          <w:szCs w:val="32"/>
        </w:rPr>
      </w:pPr>
    </w:p>
    <w:p>
      <w:pPr>
        <w:jc w:val="center"/>
        <w:rPr>
          <w:rFonts w:ascii="黑体" w:hAnsi="ˎ̥" w:eastAsia="黑体"/>
          <w:sz w:val="32"/>
          <w:szCs w:val="32"/>
        </w:rPr>
      </w:pPr>
    </w:p>
    <w:p>
      <w:pPr>
        <w:jc w:val="center"/>
        <w:rPr>
          <w:rFonts w:ascii="黑体" w:hAnsi="ˎ̥" w:eastAsia="黑体"/>
          <w:sz w:val="32"/>
          <w:szCs w:val="32"/>
        </w:rPr>
      </w:pPr>
      <w:r>
        <w:rPr>
          <w:rFonts w:hint="eastAsia" w:ascii="黑体" w:hAnsi="ˎ̥" w:eastAsia="黑体"/>
          <w:sz w:val="32"/>
          <w:szCs w:val="32"/>
        </w:rPr>
        <w:t>第一部分 海南省道路运输局单位概况</w:t>
      </w:r>
      <w:bookmarkEnd w:id="1"/>
      <w:bookmarkEnd w:id="2"/>
      <w:bookmarkEnd w:id="3"/>
      <w:bookmarkEnd w:id="4"/>
      <w:bookmarkEnd w:id="5"/>
      <w:bookmarkEnd w:id="6"/>
    </w:p>
    <w:p>
      <w:pPr>
        <w:ind w:firstLine="640" w:firstLineChars="200"/>
        <w:rPr>
          <w:rFonts w:ascii="楷体" w:hAnsi="楷体" w:eastAsia="楷体" w:cs="楷体"/>
          <w:sz w:val="32"/>
          <w:szCs w:val="32"/>
        </w:rPr>
      </w:pPr>
    </w:p>
    <w:bookmarkEnd w:id="7"/>
    <w:p>
      <w:pPr>
        <w:pStyle w:val="4"/>
        <w:numPr>
          <w:ilvl w:val="0"/>
          <w:numId w:val="2"/>
        </w:numPr>
        <w:spacing w:before="0" w:beforeAutospacing="0" w:after="0" w:afterAutospacing="0" w:line="500" w:lineRule="exact"/>
        <w:rPr>
          <w:rFonts w:ascii="黑体" w:hAnsi="黑体" w:eastAsia="黑体" w:cs="黑体"/>
          <w:sz w:val="32"/>
          <w:szCs w:val="32"/>
        </w:rPr>
      </w:pPr>
      <w:r>
        <w:rPr>
          <w:rFonts w:hint="eastAsia" w:ascii="黑体" w:hAnsi="黑体" w:eastAsia="黑体" w:cs="黑体"/>
          <w:sz w:val="32"/>
          <w:szCs w:val="32"/>
        </w:rPr>
        <w:t>单位职责</w:t>
      </w:r>
      <w:bookmarkEnd w:id="8"/>
      <w:bookmarkEnd w:id="9"/>
      <w:bookmarkEnd w:id="10"/>
      <w:bookmarkEnd w:id="11"/>
      <w:bookmarkEnd w:id="12"/>
    </w:p>
    <w:p>
      <w:pPr>
        <w:rPr>
          <w:rFonts w:ascii="仿宋" w:hAnsi="仿宋" w:eastAsia="仿宋"/>
          <w:sz w:val="30"/>
          <w:szCs w:val="30"/>
        </w:rPr>
      </w:pPr>
      <w:bookmarkStart w:id="13" w:name="_Toc6572_WPSOffice_Level2"/>
      <w:bookmarkStart w:id="14" w:name="_Toc17796_WPSOffice_Level2"/>
      <w:bookmarkStart w:id="15" w:name="_Toc4833_WPSOffice_Level2"/>
      <w:bookmarkStart w:id="16" w:name="_Toc24059_WPSOffice_Level2"/>
      <w:bookmarkStart w:id="17" w:name="_Toc24474_WPSOffice_Level2"/>
      <w:r>
        <w:rPr>
          <w:rFonts w:hint="eastAsia" w:ascii="仿宋_GB2312" w:hAnsi="仿宋" w:eastAsia="仿宋_GB2312"/>
          <w:sz w:val="30"/>
          <w:szCs w:val="30"/>
        </w:rPr>
        <w:t xml:space="preserve"> </w:t>
      </w:r>
      <w:r>
        <w:rPr>
          <w:rFonts w:hint="eastAsia" w:ascii="仿宋" w:hAnsi="仿宋" w:eastAsia="仿宋"/>
          <w:sz w:val="30"/>
          <w:szCs w:val="30"/>
        </w:rPr>
        <w:t xml:space="preserve"> 海南省道路运输局隶属省交通运输厅，是行政类事业的正处级财政预算管理单位。其主要职责：</w:t>
      </w:r>
    </w:p>
    <w:p>
      <w:pPr>
        <w:pStyle w:val="11"/>
        <w:numPr>
          <w:ilvl w:val="0"/>
          <w:numId w:val="3"/>
        </w:numPr>
        <w:ind w:firstLineChars="0"/>
        <w:rPr>
          <w:rFonts w:ascii="仿宋" w:hAnsi="仿宋" w:eastAsia="仿宋"/>
          <w:sz w:val="30"/>
          <w:szCs w:val="30"/>
        </w:rPr>
      </w:pPr>
      <w:r>
        <w:rPr>
          <w:rFonts w:hint="eastAsia" w:ascii="仿宋" w:hAnsi="仿宋" w:eastAsia="仿宋"/>
          <w:sz w:val="30"/>
          <w:szCs w:val="30"/>
        </w:rPr>
        <w:t>贯彻实施道路运输法律、法规和规章；</w:t>
      </w:r>
    </w:p>
    <w:p>
      <w:pPr>
        <w:pStyle w:val="11"/>
        <w:numPr>
          <w:ilvl w:val="0"/>
          <w:numId w:val="3"/>
        </w:numPr>
        <w:ind w:firstLineChars="0"/>
        <w:rPr>
          <w:rFonts w:ascii="仿宋" w:hAnsi="仿宋" w:eastAsia="仿宋"/>
          <w:sz w:val="30"/>
          <w:szCs w:val="30"/>
        </w:rPr>
      </w:pPr>
      <w:r>
        <w:rPr>
          <w:rFonts w:hint="eastAsia" w:ascii="仿宋" w:hAnsi="仿宋" w:eastAsia="仿宋"/>
          <w:sz w:val="30"/>
          <w:szCs w:val="30"/>
        </w:rPr>
        <w:t>拟定全省道路运输行业发展建设规划、道路运输行业科技政策、技术标准和规范；</w:t>
      </w:r>
    </w:p>
    <w:p>
      <w:pPr>
        <w:pStyle w:val="11"/>
        <w:numPr>
          <w:ilvl w:val="0"/>
          <w:numId w:val="3"/>
        </w:numPr>
        <w:ind w:firstLineChars="0"/>
        <w:rPr>
          <w:rFonts w:ascii="仿宋" w:hAnsi="仿宋" w:eastAsia="仿宋"/>
          <w:sz w:val="30"/>
          <w:szCs w:val="30"/>
        </w:rPr>
      </w:pPr>
      <w:r>
        <w:rPr>
          <w:rFonts w:hint="eastAsia" w:ascii="仿宋" w:hAnsi="仿宋" w:eastAsia="仿宋"/>
          <w:sz w:val="30"/>
          <w:szCs w:val="30"/>
        </w:rPr>
        <w:t>实施道路运输行政许可,对违反道路运输管理法律、法规、规章行为实施行政处罚;</w:t>
      </w:r>
    </w:p>
    <w:p>
      <w:pPr>
        <w:pStyle w:val="11"/>
        <w:numPr>
          <w:ilvl w:val="0"/>
          <w:numId w:val="3"/>
        </w:numPr>
        <w:ind w:firstLineChars="0"/>
        <w:rPr>
          <w:rFonts w:ascii="仿宋" w:hAnsi="仿宋" w:eastAsia="仿宋"/>
          <w:sz w:val="30"/>
          <w:szCs w:val="30"/>
        </w:rPr>
      </w:pPr>
      <w:r>
        <w:rPr>
          <w:rFonts w:hint="eastAsia" w:ascii="仿宋" w:hAnsi="仿宋" w:eastAsia="仿宋"/>
          <w:sz w:val="30"/>
          <w:szCs w:val="30"/>
        </w:rPr>
        <w:t>监督、指导市县道路运输管理机构行政执法工作;</w:t>
      </w:r>
    </w:p>
    <w:p>
      <w:pPr>
        <w:pStyle w:val="11"/>
        <w:numPr>
          <w:ilvl w:val="0"/>
          <w:numId w:val="3"/>
        </w:numPr>
        <w:ind w:firstLineChars="0"/>
        <w:rPr>
          <w:rFonts w:ascii="仿宋" w:hAnsi="仿宋" w:eastAsia="仿宋"/>
          <w:sz w:val="30"/>
          <w:szCs w:val="30"/>
        </w:rPr>
      </w:pPr>
      <w:r>
        <w:rPr>
          <w:rFonts w:hint="eastAsia" w:ascii="仿宋" w:hAnsi="仿宋" w:eastAsia="仿宋"/>
          <w:sz w:val="30"/>
          <w:szCs w:val="30"/>
        </w:rPr>
        <w:t>负责道路运输业的行业管理和业务指导工作;</w:t>
      </w:r>
    </w:p>
    <w:p>
      <w:pPr>
        <w:pStyle w:val="11"/>
        <w:numPr>
          <w:ilvl w:val="0"/>
          <w:numId w:val="3"/>
        </w:numPr>
        <w:ind w:firstLineChars="0"/>
        <w:rPr>
          <w:rFonts w:ascii="仿宋" w:hAnsi="仿宋" w:eastAsia="仿宋"/>
          <w:sz w:val="30"/>
          <w:szCs w:val="30"/>
        </w:rPr>
      </w:pPr>
      <w:r>
        <w:rPr>
          <w:rFonts w:hint="eastAsia" w:ascii="仿宋" w:hAnsi="仿宋" w:eastAsia="仿宋"/>
          <w:sz w:val="30"/>
          <w:szCs w:val="30"/>
        </w:rPr>
        <w:t>承办上级交通主管部门交办的其他工作。</w:t>
      </w:r>
    </w:p>
    <w:p>
      <w:pPr>
        <w:rPr>
          <w:rFonts w:ascii="黑体" w:hAnsi="黑体" w:eastAsia="黑体" w:cs="黑体"/>
          <w:sz w:val="32"/>
          <w:szCs w:val="32"/>
        </w:rPr>
      </w:pPr>
      <w:r>
        <w:rPr>
          <w:rFonts w:hint="eastAsia" w:ascii="黑体" w:hAnsi="黑体" w:eastAsia="黑体" w:cs="黑体"/>
          <w:sz w:val="32"/>
          <w:szCs w:val="32"/>
        </w:rPr>
        <w:t xml:space="preserve">  二、机构设置</w:t>
      </w:r>
      <w:bookmarkEnd w:id="13"/>
      <w:bookmarkEnd w:id="14"/>
      <w:bookmarkEnd w:id="15"/>
      <w:bookmarkEnd w:id="16"/>
      <w:bookmarkEnd w:id="17"/>
    </w:p>
    <w:p>
      <w:pPr>
        <w:pStyle w:val="4"/>
        <w:spacing w:before="0" w:beforeAutospacing="0" w:after="0" w:afterAutospacing="0" w:line="500" w:lineRule="exact"/>
        <w:ind w:firstLine="640" w:firstLineChars="200"/>
        <w:rPr>
          <w:rFonts w:ascii="仿宋" w:hAnsi="仿宋" w:eastAsia="仿宋"/>
          <w:sz w:val="32"/>
          <w:szCs w:val="32"/>
        </w:rPr>
      </w:pPr>
      <w:r>
        <w:rPr>
          <w:rFonts w:hint="eastAsia" w:ascii="仿宋" w:hAnsi="仿宋" w:eastAsia="仿宋"/>
          <w:sz w:val="32"/>
          <w:szCs w:val="32"/>
        </w:rPr>
        <w:t>海南省道路运输局内设办公室、财务科、法制科、客运科、货运物流科、驾培维修科、稽查科、安全监督科、信息技术科9个科级机构</w:t>
      </w:r>
      <w:r>
        <w:rPr>
          <w:rFonts w:hint="eastAsia" w:ascii="仿宋" w:hAnsi="仿宋" w:eastAsia="仿宋"/>
          <w:sz w:val="30"/>
          <w:szCs w:val="30"/>
        </w:rPr>
        <w:t>。</w:t>
      </w:r>
    </w:p>
    <w:p>
      <w:pPr>
        <w:jc w:val="center"/>
        <w:rPr>
          <w:rFonts w:ascii="黑体" w:hAnsi="ˎ̥" w:eastAsia="黑体"/>
          <w:sz w:val="32"/>
          <w:szCs w:val="32"/>
        </w:rPr>
      </w:pPr>
      <w:bookmarkStart w:id="18" w:name="_Toc8164_WPSOffice_Level1"/>
      <w:bookmarkStart w:id="19" w:name="_Toc30690_WPSOffice_Level1"/>
      <w:bookmarkStart w:id="20" w:name="_Toc6234_WPSOffice_Level1"/>
      <w:bookmarkStart w:id="21" w:name="_Toc15521_WPSOffice_Level1"/>
      <w:bookmarkStart w:id="22" w:name="_Toc30451_WPSOffice_Level1"/>
      <w:bookmarkStart w:id="23" w:name="_Toc28253_WPSOffice_Level1"/>
      <w:bookmarkStart w:id="24" w:name="_Toc6211_WPSOffice_Level2"/>
      <w:bookmarkStart w:id="25" w:name="_Toc32695_WPSOffice_Level2"/>
      <w:bookmarkStart w:id="26" w:name="_Toc8867_WPSOffice_Level2"/>
      <w:bookmarkStart w:id="27" w:name="_Toc32472_WPSOffice_Level2"/>
      <w:bookmarkStart w:id="28" w:name="_Toc4029_WPSOffice_Level2"/>
      <w:bookmarkStart w:id="29" w:name="_Toc11518_WPSOffice_Level2"/>
      <w:r>
        <w:rPr>
          <w:rFonts w:hint="eastAsia" w:ascii="黑体" w:hAnsi="ˎ̥" w:eastAsia="黑体"/>
          <w:sz w:val="32"/>
          <w:szCs w:val="32"/>
        </w:rPr>
        <w:t>第二部分  海南省道路运输局2020年度单位决算公开报表</w:t>
      </w:r>
      <w:bookmarkEnd w:id="18"/>
      <w:bookmarkEnd w:id="19"/>
      <w:bookmarkEnd w:id="20"/>
      <w:bookmarkEnd w:id="21"/>
      <w:bookmarkEnd w:id="22"/>
      <w:bookmarkEnd w:id="23"/>
    </w:p>
    <w:p>
      <w:pPr>
        <w:ind w:firstLine="645"/>
        <w:rPr>
          <w:rFonts w:ascii="黑体" w:hAnsi="黑体" w:eastAsia="黑体" w:cs="黑体"/>
          <w:sz w:val="32"/>
          <w:szCs w:val="32"/>
        </w:rPr>
      </w:pPr>
      <w:r>
        <w:rPr>
          <w:rFonts w:hint="eastAsia" w:ascii="黑体" w:hAnsi="黑体" w:eastAsia="黑体" w:cs="黑体"/>
          <w:sz w:val="32"/>
          <w:szCs w:val="32"/>
        </w:rPr>
        <w:t>一、收入支出决算公开表（见正文附件）</w:t>
      </w:r>
      <w:bookmarkEnd w:id="24"/>
      <w:bookmarkEnd w:id="25"/>
      <w:bookmarkEnd w:id="26"/>
      <w:r>
        <w:rPr>
          <w:rFonts w:hint="eastAsia" w:ascii="黑体" w:hAnsi="黑体" w:eastAsia="黑体" w:cs="黑体"/>
          <w:sz w:val="32"/>
          <w:szCs w:val="32"/>
        </w:rPr>
        <w:t>。</w:t>
      </w:r>
      <w:bookmarkEnd w:id="27"/>
      <w:bookmarkEnd w:id="28"/>
      <w:bookmarkEnd w:id="29"/>
    </w:p>
    <w:p>
      <w:pPr>
        <w:ind w:firstLine="645"/>
        <w:rPr>
          <w:rFonts w:ascii="黑体" w:hAnsi="黑体" w:eastAsia="黑体" w:cs="黑体"/>
          <w:sz w:val="32"/>
          <w:szCs w:val="32"/>
        </w:rPr>
      </w:pPr>
      <w:bookmarkStart w:id="30" w:name="_Toc23139_WPSOffice_Level2"/>
      <w:bookmarkStart w:id="31" w:name="_Toc25608_WPSOffice_Level2"/>
      <w:bookmarkStart w:id="32" w:name="_Toc26621_WPSOffice_Level2"/>
      <w:bookmarkStart w:id="33" w:name="_Toc30334_WPSOffice_Level2"/>
      <w:bookmarkStart w:id="34" w:name="_Toc14349_WPSOffice_Level2"/>
      <w:bookmarkStart w:id="35" w:name="_Toc28622_WPSOffice_Level2"/>
      <w:r>
        <w:rPr>
          <w:rFonts w:hint="eastAsia" w:ascii="黑体" w:hAnsi="黑体" w:eastAsia="黑体" w:cs="黑体"/>
          <w:sz w:val="32"/>
          <w:szCs w:val="32"/>
        </w:rPr>
        <w:t>二、收入决算公开表（见正文附件）</w:t>
      </w:r>
      <w:bookmarkEnd w:id="30"/>
      <w:bookmarkEnd w:id="31"/>
      <w:bookmarkEnd w:id="32"/>
      <w:r>
        <w:rPr>
          <w:rFonts w:hint="eastAsia" w:ascii="黑体" w:hAnsi="黑体" w:eastAsia="黑体" w:cs="黑体"/>
          <w:sz w:val="32"/>
          <w:szCs w:val="32"/>
        </w:rPr>
        <w:t>。</w:t>
      </w:r>
      <w:bookmarkEnd w:id="33"/>
      <w:bookmarkEnd w:id="34"/>
      <w:bookmarkEnd w:id="35"/>
    </w:p>
    <w:p>
      <w:pPr>
        <w:ind w:firstLine="645"/>
        <w:rPr>
          <w:rFonts w:ascii="黑体" w:hAnsi="黑体" w:eastAsia="黑体" w:cs="黑体"/>
          <w:sz w:val="32"/>
          <w:szCs w:val="32"/>
        </w:rPr>
      </w:pPr>
      <w:bookmarkStart w:id="36" w:name="_Toc17626_WPSOffice_Level2"/>
      <w:bookmarkStart w:id="37" w:name="_Toc17858_WPSOffice_Level2"/>
      <w:bookmarkStart w:id="38" w:name="_Toc3262_WPSOffice_Level2"/>
      <w:bookmarkStart w:id="39" w:name="_Toc13854_WPSOffice_Level2"/>
      <w:bookmarkStart w:id="40" w:name="_Toc14658_WPSOffice_Level2"/>
      <w:bookmarkStart w:id="41" w:name="_Toc5489_WPSOffice_Level2"/>
      <w:r>
        <w:rPr>
          <w:rFonts w:hint="eastAsia" w:ascii="黑体" w:hAnsi="黑体" w:eastAsia="黑体" w:cs="黑体"/>
          <w:sz w:val="32"/>
          <w:szCs w:val="32"/>
        </w:rPr>
        <w:t>三、支出决算公开表（见正文附件）</w:t>
      </w:r>
      <w:bookmarkEnd w:id="36"/>
      <w:bookmarkEnd w:id="37"/>
      <w:bookmarkEnd w:id="38"/>
      <w:r>
        <w:rPr>
          <w:rFonts w:hint="eastAsia" w:ascii="黑体" w:hAnsi="黑体" w:eastAsia="黑体" w:cs="黑体"/>
          <w:sz w:val="32"/>
          <w:szCs w:val="32"/>
        </w:rPr>
        <w:t>。</w:t>
      </w:r>
      <w:bookmarkEnd w:id="39"/>
      <w:bookmarkEnd w:id="40"/>
      <w:bookmarkEnd w:id="41"/>
    </w:p>
    <w:p>
      <w:pPr>
        <w:ind w:firstLine="645"/>
        <w:rPr>
          <w:rFonts w:ascii="黑体" w:hAnsi="黑体" w:eastAsia="黑体" w:cs="黑体"/>
          <w:sz w:val="32"/>
          <w:szCs w:val="32"/>
        </w:rPr>
      </w:pPr>
      <w:bookmarkStart w:id="42" w:name="_Toc23591_WPSOffice_Level2"/>
      <w:bookmarkStart w:id="43" w:name="_Toc13701_WPSOffice_Level2"/>
      <w:bookmarkStart w:id="44" w:name="_Toc21415_WPSOffice_Level2"/>
      <w:bookmarkStart w:id="45" w:name="_Toc7988_WPSOffice_Level2"/>
      <w:bookmarkStart w:id="46" w:name="_Toc4265_WPSOffice_Level2"/>
      <w:bookmarkStart w:id="47" w:name="_Toc23493_WPSOffice_Level2"/>
      <w:r>
        <w:rPr>
          <w:rFonts w:hint="eastAsia" w:ascii="黑体" w:hAnsi="黑体" w:eastAsia="黑体" w:cs="黑体"/>
          <w:sz w:val="32"/>
          <w:szCs w:val="32"/>
        </w:rPr>
        <w:t>四、财政拨款收入支出决算公开表（见正文附件）</w:t>
      </w:r>
      <w:bookmarkEnd w:id="42"/>
      <w:bookmarkEnd w:id="43"/>
      <w:bookmarkEnd w:id="44"/>
      <w:r>
        <w:rPr>
          <w:rFonts w:hint="eastAsia" w:ascii="黑体" w:hAnsi="黑体" w:eastAsia="黑体" w:cs="黑体"/>
          <w:sz w:val="32"/>
          <w:szCs w:val="32"/>
        </w:rPr>
        <w:t>。</w:t>
      </w:r>
      <w:bookmarkEnd w:id="45"/>
      <w:bookmarkEnd w:id="46"/>
      <w:bookmarkEnd w:id="47"/>
    </w:p>
    <w:p>
      <w:pPr>
        <w:ind w:firstLine="645"/>
        <w:rPr>
          <w:rFonts w:ascii="黑体" w:hAnsi="黑体" w:eastAsia="黑体" w:cs="黑体"/>
          <w:sz w:val="32"/>
          <w:szCs w:val="32"/>
        </w:rPr>
      </w:pPr>
      <w:bookmarkStart w:id="48" w:name="_Toc25166_WPSOffice_Level2"/>
      <w:bookmarkStart w:id="49" w:name="_Toc22783_WPSOffice_Level2"/>
      <w:bookmarkStart w:id="50" w:name="_Toc23829_WPSOffice_Level2"/>
      <w:bookmarkStart w:id="51" w:name="_Toc7879_WPSOffice_Level2"/>
      <w:bookmarkStart w:id="52" w:name="_Toc2158_WPSOffice_Level2"/>
      <w:bookmarkStart w:id="53" w:name="_Toc13516_WPSOffice_Level2"/>
      <w:r>
        <w:rPr>
          <w:rFonts w:hint="eastAsia" w:ascii="黑体" w:hAnsi="黑体" w:eastAsia="黑体" w:cs="黑体"/>
          <w:sz w:val="32"/>
          <w:szCs w:val="32"/>
        </w:rPr>
        <w:t>五、一般公共预算财政拨款收入支出决算</w:t>
      </w:r>
      <w:bookmarkEnd w:id="48"/>
      <w:bookmarkEnd w:id="49"/>
      <w:bookmarkEnd w:id="50"/>
      <w:bookmarkEnd w:id="51"/>
      <w:r>
        <w:rPr>
          <w:rFonts w:hint="eastAsia" w:ascii="黑体" w:hAnsi="黑体" w:eastAsia="黑体" w:cs="黑体"/>
          <w:sz w:val="32"/>
          <w:szCs w:val="32"/>
        </w:rPr>
        <w:t>公开表</w:t>
      </w:r>
    </w:p>
    <w:p>
      <w:pPr>
        <w:ind w:firstLine="1302" w:firstLineChars="407"/>
        <w:rPr>
          <w:rFonts w:ascii="黑体" w:hAnsi="黑体" w:eastAsia="黑体" w:cs="黑体"/>
          <w:sz w:val="32"/>
          <w:szCs w:val="32"/>
        </w:rPr>
      </w:pPr>
      <w:r>
        <w:rPr>
          <w:rFonts w:hint="eastAsia" w:ascii="黑体" w:hAnsi="黑体" w:eastAsia="黑体" w:cs="黑体"/>
          <w:sz w:val="32"/>
          <w:szCs w:val="32"/>
        </w:rPr>
        <w:t>（见正文附件）</w:t>
      </w:r>
      <w:bookmarkEnd w:id="52"/>
      <w:bookmarkEnd w:id="53"/>
      <w:r>
        <w:rPr>
          <w:rFonts w:hint="eastAsia" w:ascii="黑体" w:hAnsi="黑体" w:eastAsia="黑体" w:cs="黑体"/>
          <w:sz w:val="32"/>
          <w:szCs w:val="32"/>
        </w:rPr>
        <w:t>。</w:t>
      </w:r>
    </w:p>
    <w:p>
      <w:pPr>
        <w:ind w:firstLine="645"/>
        <w:rPr>
          <w:rFonts w:ascii="黑体" w:hAnsi="黑体" w:eastAsia="黑体" w:cs="黑体"/>
          <w:sz w:val="32"/>
          <w:szCs w:val="32"/>
        </w:rPr>
      </w:pPr>
      <w:bookmarkStart w:id="54" w:name="_Toc2632_WPSOffice_Level2"/>
      <w:bookmarkStart w:id="55" w:name="_Toc25362_WPSOffice_Level2"/>
      <w:bookmarkStart w:id="56" w:name="_Toc17283_WPSOffice_Level2"/>
      <w:bookmarkStart w:id="57" w:name="_Toc17833_WPSOffice_Level2"/>
      <w:bookmarkStart w:id="58" w:name="_Toc5343_WPSOffice_Level2"/>
      <w:bookmarkStart w:id="59" w:name="_Toc8373_WPSOffice_Level2"/>
      <w:r>
        <w:rPr>
          <w:rFonts w:hint="eastAsia" w:ascii="黑体" w:hAnsi="黑体" w:eastAsia="黑体" w:cs="黑体"/>
          <w:sz w:val="32"/>
          <w:szCs w:val="32"/>
        </w:rPr>
        <w:t>六、一般公共预算财政拨款基本支出决算</w:t>
      </w:r>
      <w:bookmarkEnd w:id="54"/>
      <w:bookmarkEnd w:id="55"/>
      <w:bookmarkEnd w:id="56"/>
      <w:bookmarkEnd w:id="57"/>
      <w:bookmarkEnd w:id="58"/>
      <w:bookmarkEnd w:id="59"/>
      <w:r>
        <w:rPr>
          <w:rFonts w:hint="eastAsia" w:ascii="黑体" w:hAnsi="黑体" w:eastAsia="黑体" w:cs="黑体"/>
          <w:sz w:val="32"/>
          <w:szCs w:val="32"/>
        </w:rPr>
        <w:t>公开表</w:t>
      </w:r>
    </w:p>
    <w:p>
      <w:pPr>
        <w:ind w:firstLine="1280" w:firstLineChars="400"/>
        <w:rPr>
          <w:rFonts w:ascii="黑体" w:hAnsi="黑体" w:eastAsia="黑体" w:cs="黑体"/>
          <w:sz w:val="32"/>
          <w:szCs w:val="32"/>
        </w:rPr>
      </w:pPr>
      <w:r>
        <w:rPr>
          <w:rFonts w:hint="eastAsia" w:ascii="黑体" w:hAnsi="黑体" w:eastAsia="黑体" w:cs="黑体"/>
          <w:sz w:val="32"/>
          <w:szCs w:val="32"/>
        </w:rPr>
        <w:t>（见正文附件）。</w:t>
      </w:r>
    </w:p>
    <w:p>
      <w:pPr>
        <w:ind w:left="1118" w:leftChars="304" w:hanging="480" w:hangingChars="150"/>
        <w:rPr>
          <w:rFonts w:ascii="黑体" w:hAnsi="黑体" w:eastAsia="黑体" w:cs="黑体"/>
          <w:sz w:val="32"/>
          <w:szCs w:val="32"/>
        </w:rPr>
      </w:pPr>
      <w:bookmarkStart w:id="60" w:name="_Toc11799_WPSOffice_Level2"/>
      <w:bookmarkStart w:id="61" w:name="_Toc13345_WPSOffice_Level2"/>
      <w:bookmarkStart w:id="62" w:name="_Toc5594_WPSOffice_Level2"/>
      <w:bookmarkStart w:id="63" w:name="_Toc1533_WPSOffice_Level2"/>
      <w:bookmarkStart w:id="64" w:name="_Toc6020_WPSOffice_Level2"/>
      <w:bookmarkStart w:id="65" w:name="_Toc21310_WPSOffice_Level2"/>
      <w:r>
        <w:rPr>
          <w:rFonts w:hint="eastAsia" w:ascii="黑体" w:hAnsi="黑体" w:eastAsia="黑体" w:cs="黑体"/>
          <w:sz w:val="32"/>
          <w:szCs w:val="32"/>
        </w:rPr>
        <w:t>七、政府性基金预算财政拨款收入支出决算</w:t>
      </w:r>
      <w:bookmarkEnd w:id="60"/>
      <w:bookmarkEnd w:id="61"/>
      <w:bookmarkEnd w:id="62"/>
      <w:bookmarkEnd w:id="63"/>
      <w:bookmarkEnd w:id="64"/>
      <w:bookmarkEnd w:id="65"/>
      <w:r>
        <w:rPr>
          <w:rFonts w:hint="eastAsia" w:ascii="黑体" w:hAnsi="黑体" w:eastAsia="黑体" w:cs="黑体"/>
          <w:sz w:val="32"/>
          <w:szCs w:val="32"/>
        </w:rPr>
        <w:t>公开表</w:t>
      </w:r>
    </w:p>
    <w:p>
      <w:pPr>
        <w:ind w:left="1277" w:leftChars="608" w:firstLine="160" w:firstLineChars="50"/>
        <w:rPr>
          <w:rFonts w:ascii="黑体" w:hAnsi="黑体" w:eastAsia="黑体" w:cs="黑体"/>
          <w:sz w:val="32"/>
          <w:szCs w:val="32"/>
        </w:rPr>
      </w:pPr>
      <w:r>
        <w:rPr>
          <w:rFonts w:hint="eastAsia" w:ascii="黑体" w:hAnsi="黑体" w:eastAsia="黑体" w:cs="黑体"/>
          <w:sz w:val="32"/>
          <w:szCs w:val="32"/>
        </w:rPr>
        <w:t>（见正文附件）。</w:t>
      </w:r>
    </w:p>
    <w:p>
      <w:pPr>
        <w:ind w:left="1118" w:leftChars="304" w:hanging="480" w:hangingChars="150"/>
        <w:rPr>
          <w:rFonts w:ascii="黑体" w:hAnsi="黑体" w:eastAsia="黑体" w:cs="黑体"/>
          <w:sz w:val="32"/>
          <w:szCs w:val="32"/>
        </w:rPr>
      </w:pPr>
      <w:r>
        <w:rPr>
          <w:rFonts w:hint="eastAsia" w:ascii="黑体" w:hAnsi="黑体" w:eastAsia="黑体" w:cs="黑体"/>
          <w:sz w:val="32"/>
          <w:szCs w:val="32"/>
        </w:rPr>
        <w:t>八、国有资本经营预算财政拨款收入支出决算公开表</w:t>
      </w:r>
    </w:p>
    <w:p>
      <w:pPr>
        <w:ind w:left="1277" w:leftChars="608" w:firstLine="160" w:firstLineChars="50"/>
        <w:rPr>
          <w:rFonts w:ascii="黑体" w:hAnsi="黑体" w:eastAsia="黑体" w:cs="黑体"/>
          <w:sz w:val="32"/>
          <w:szCs w:val="32"/>
        </w:rPr>
      </w:pPr>
      <w:r>
        <w:rPr>
          <w:rFonts w:hint="eastAsia" w:ascii="黑体" w:hAnsi="黑体" w:eastAsia="黑体" w:cs="黑体"/>
          <w:sz w:val="32"/>
          <w:szCs w:val="32"/>
        </w:rPr>
        <w:t>（见正文附件）。</w:t>
      </w:r>
    </w:p>
    <w:p>
      <w:pPr>
        <w:rPr>
          <w:rFonts w:ascii="黑体" w:hAnsi="黑体" w:eastAsia="黑体" w:cs="黑体"/>
          <w:sz w:val="32"/>
          <w:szCs w:val="32"/>
        </w:rPr>
      </w:pPr>
      <w:bookmarkStart w:id="66" w:name="_Toc9377_WPSOffice_Level2"/>
      <w:bookmarkStart w:id="67" w:name="_Toc29886_WPSOffice_Level2"/>
      <w:bookmarkStart w:id="68" w:name="_Toc19961_WPSOffice_Level2"/>
      <w:bookmarkStart w:id="69" w:name="_Toc1820_WPSOffice_Level2"/>
      <w:r>
        <w:rPr>
          <w:rFonts w:hint="eastAsia" w:ascii="黑体" w:hAnsi="黑体" w:eastAsia="黑体" w:cs="黑体"/>
          <w:sz w:val="32"/>
          <w:szCs w:val="32"/>
        </w:rPr>
        <w:t xml:space="preserve">    九、一般公共预算财政拨款“三公”经费支出决算</w:t>
      </w:r>
    </w:p>
    <w:p>
      <w:pPr>
        <w:rPr>
          <w:rFonts w:ascii="黑体" w:hAnsi="黑体" w:eastAsia="黑体" w:cs="黑体"/>
          <w:sz w:val="32"/>
          <w:szCs w:val="32"/>
        </w:rPr>
      </w:pPr>
      <w:r>
        <w:rPr>
          <w:rFonts w:hint="eastAsia" w:ascii="黑体" w:hAnsi="黑体" w:eastAsia="黑体" w:cs="黑体"/>
          <w:sz w:val="32"/>
          <w:szCs w:val="32"/>
        </w:rPr>
        <w:t xml:space="preserve">         </w:t>
      </w:r>
      <w:bookmarkEnd w:id="66"/>
      <w:bookmarkEnd w:id="67"/>
      <w:bookmarkEnd w:id="68"/>
      <w:bookmarkEnd w:id="69"/>
      <w:r>
        <w:rPr>
          <w:rFonts w:hint="eastAsia" w:ascii="黑体" w:hAnsi="黑体" w:eastAsia="黑体" w:cs="黑体"/>
          <w:sz w:val="32"/>
          <w:szCs w:val="32"/>
        </w:rPr>
        <w:t>公开表（见正文附件）。</w:t>
      </w:r>
    </w:p>
    <w:p>
      <w:pPr>
        <w:rPr>
          <w:rFonts w:ascii="黑体" w:hAnsi="黑体" w:eastAsia="黑体" w:cs="黑体"/>
          <w:w w:val="96"/>
          <w:sz w:val="32"/>
          <w:szCs w:val="32"/>
        </w:rPr>
      </w:pPr>
      <w:r>
        <w:rPr>
          <w:rFonts w:hint="eastAsia" w:ascii="黑体" w:hAnsi="黑体" w:eastAsia="黑体" w:cs="黑体"/>
          <w:w w:val="96"/>
          <w:sz w:val="32"/>
          <w:szCs w:val="32"/>
        </w:rPr>
        <w:t xml:space="preserve">    十、政府性基金预算财政拨款“三公”经费支出决算</w:t>
      </w:r>
    </w:p>
    <w:p>
      <w:pPr>
        <w:rPr>
          <w:rFonts w:ascii="黑体" w:hAnsi="黑体" w:eastAsia="黑体" w:cs="黑体"/>
          <w:sz w:val="32"/>
          <w:szCs w:val="32"/>
        </w:rPr>
      </w:pPr>
      <w:r>
        <w:rPr>
          <w:rFonts w:hint="eastAsia" w:ascii="黑体" w:hAnsi="黑体" w:eastAsia="黑体" w:cs="黑体"/>
          <w:w w:val="96"/>
          <w:sz w:val="32"/>
          <w:szCs w:val="32"/>
        </w:rPr>
        <w:t xml:space="preserve">          公开表</w:t>
      </w:r>
      <w:r>
        <w:rPr>
          <w:rFonts w:hint="eastAsia" w:ascii="黑体" w:hAnsi="黑体" w:eastAsia="黑体" w:cs="黑体"/>
          <w:sz w:val="32"/>
          <w:szCs w:val="32"/>
        </w:rPr>
        <w:t>（见正文附件）。</w:t>
      </w:r>
    </w:p>
    <w:p>
      <w:pPr>
        <w:rPr>
          <w:rFonts w:ascii="黑体" w:hAnsi="黑体" w:eastAsia="黑体" w:cs="黑体"/>
          <w:w w:val="96"/>
          <w:sz w:val="32"/>
          <w:szCs w:val="32"/>
        </w:rPr>
      </w:pPr>
      <w:r>
        <w:rPr>
          <w:rFonts w:hint="eastAsia" w:ascii="黑体" w:hAnsi="黑体" w:eastAsia="黑体" w:cs="黑体"/>
          <w:w w:val="96"/>
          <w:sz w:val="32"/>
          <w:szCs w:val="32"/>
        </w:rPr>
        <w:t xml:space="preserve">    十一、国有资本经营预算财政拨款“三公”经费支出决算</w:t>
      </w:r>
    </w:p>
    <w:p>
      <w:pPr>
        <w:rPr>
          <w:rFonts w:ascii="黑体" w:hAnsi="黑体" w:eastAsia="黑体" w:cs="黑体"/>
          <w:sz w:val="32"/>
          <w:szCs w:val="32"/>
        </w:rPr>
      </w:pPr>
      <w:r>
        <w:rPr>
          <w:rFonts w:hint="eastAsia" w:ascii="黑体" w:hAnsi="黑体" w:eastAsia="黑体" w:cs="黑体"/>
          <w:w w:val="96"/>
          <w:sz w:val="32"/>
          <w:szCs w:val="32"/>
        </w:rPr>
        <w:t xml:space="preserve">          公开表</w:t>
      </w:r>
      <w:r>
        <w:rPr>
          <w:rFonts w:hint="eastAsia" w:ascii="黑体" w:hAnsi="黑体" w:eastAsia="黑体" w:cs="黑体"/>
          <w:sz w:val="32"/>
          <w:szCs w:val="32"/>
        </w:rPr>
        <w:t>（见正文附件）。</w:t>
      </w:r>
    </w:p>
    <w:p>
      <w:pPr>
        <w:jc w:val="center"/>
        <w:rPr>
          <w:rFonts w:ascii="仿宋" w:hAnsi="仿宋" w:eastAsia="仿宋"/>
          <w:sz w:val="32"/>
          <w:szCs w:val="32"/>
        </w:rPr>
      </w:pPr>
      <w:bookmarkStart w:id="70" w:name="_Toc29683_WPSOffice_Level1"/>
      <w:bookmarkStart w:id="71" w:name="_Toc16686_WPSOffice_Level1"/>
      <w:bookmarkStart w:id="72" w:name="_Toc28629_WPSOffice_Level1"/>
      <w:bookmarkStart w:id="73" w:name="_Toc4402_WPSOffice_Level1"/>
      <w:bookmarkStart w:id="74" w:name="_Toc31264_WPSOffice_Level1"/>
      <w:bookmarkStart w:id="75" w:name="_Toc27590_WPSOffice_Level1"/>
      <w:r>
        <w:rPr>
          <w:rFonts w:hint="eastAsia" w:ascii="黑体" w:hAnsi="ˎ̥" w:eastAsia="黑体"/>
          <w:sz w:val="32"/>
          <w:szCs w:val="32"/>
        </w:rPr>
        <w:t>第三部分 海南省道路运输局2020年度单位决算情况说明</w:t>
      </w:r>
      <w:bookmarkEnd w:id="70"/>
      <w:bookmarkEnd w:id="71"/>
      <w:bookmarkEnd w:id="72"/>
      <w:bookmarkEnd w:id="73"/>
      <w:bookmarkEnd w:id="74"/>
      <w:bookmarkEnd w:id="75"/>
    </w:p>
    <w:p>
      <w:pPr>
        <w:ind w:firstLine="320" w:firstLineChars="100"/>
        <w:rPr>
          <w:rFonts w:hint="eastAsia" w:ascii="黑体" w:hAnsi="黑体" w:eastAsia="黑体" w:cs="黑体"/>
          <w:bCs/>
          <w:sz w:val="32"/>
          <w:szCs w:val="32"/>
        </w:rPr>
      </w:pPr>
    </w:p>
    <w:p>
      <w:pPr>
        <w:ind w:firstLine="320" w:firstLineChars="100"/>
        <w:rPr>
          <w:rFonts w:ascii="仿宋" w:hAnsi="仿宋" w:eastAsia="仿宋"/>
          <w:sz w:val="32"/>
          <w:szCs w:val="32"/>
        </w:rPr>
      </w:pPr>
      <w:r>
        <w:rPr>
          <w:rFonts w:hint="eastAsia" w:ascii="黑体" w:hAnsi="黑体" w:eastAsia="黑体" w:cs="黑体"/>
          <w:bCs/>
          <w:sz w:val="32"/>
          <w:szCs w:val="32"/>
        </w:rPr>
        <w:t>一、收入支出决算总体情况说明</w:t>
      </w:r>
      <w:r>
        <w:rPr>
          <w:rFonts w:hint="eastAsia" w:ascii="黑体" w:hAnsi="黑体" w:eastAsia="黑体" w:cs="黑体"/>
          <w:bCs/>
          <w:sz w:val="32"/>
          <w:szCs w:val="32"/>
        </w:rPr>
        <w:br w:type="textWrapping"/>
      </w:r>
      <w:r>
        <w:rPr>
          <w:rFonts w:hint="eastAsia" w:ascii="楷体_GB2312" w:hAnsi="ˎ̥" w:eastAsia="楷体_GB2312"/>
          <w:sz w:val="32"/>
          <w:szCs w:val="32"/>
        </w:rPr>
        <w:t xml:space="preserve">    </w:t>
      </w:r>
      <w:r>
        <w:rPr>
          <w:rFonts w:hint="eastAsia" w:ascii="仿宋" w:hAnsi="仿宋" w:eastAsia="仿宋"/>
          <w:sz w:val="32"/>
          <w:szCs w:val="32"/>
        </w:rPr>
        <w:t>2020年度本年收入、支出1453.47万元，与2019年度收入、支出1569.32万元相比，收入、支出总计减少115.85万元，同比下降7</w:t>
      </w:r>
      <w:r>
        <w:rPr>
          <w:rFonts w:hint="eastAsia" w:ascii="仿宋" w:hAnsi="仿宋" w:eastAsia="仿宋"/>
          <w:sz w:val="32"/>
          <w:szCs w:val="32"/>
          <w:lang w:val="en-US" w:eastAsia="zh-CN"/>
        </w:rPr>
        <w:t>.38</w:t>
      </w:r>
      <w:r>
        <w:rPr>
          <w:rFonts w:hint="eastAsia" w:ascii="仿宋" w:hAnsi="仿宋" w:eastAsia="仿宋"/>
          <w:sz w:val="32"/>
          <w:szCs w:val="32"/>
        </w:rPr>
        <w:t>%;主要原因是：一是职工人员变动导致人员经费支出减少；二是通过交通信息系统可以直接获取相关数据</w:t>
      </w:r>
      <w:r>
        <w:rPr>
          <w:rFonts w:hint="eastAsia" w:ascii="仿宋" w:hAnsi="仿宋" w:eastAsia="仿宋"/>
          <w:sz w:val="32"/>
          <w:szCs w:val="32"/>
          <w:lang w:val="en-US" w:eastAsia="zh-CN"/>
        </w:rPr>
        <w:t>,</w:t>
      </w:r>
      <w:r>
        <w:rPr>
          <w:rFonts w:hint="eastAsia" w:ascii="仿宋" w:hAnsi="仿宋" w:eastAsia="仿宋"/>
          <w:sz w:val="32"/>
          <w:szCs w:val="32"/>
        </w:rPr>
        <w:t>所以减少2020年道路货物运输量统计项目，导致项目经费减少。</w:t>
      </w:r>
      <w:r>
        <w:rPr>
          <w:rFonts w:hint="eastAsia" w:ascii="仿宋" w:hAnsi="仿宋" w:eastAsia="仿宋"/>
          <w:color w:val="000000"/>
          <w:sz w:val="32"/>
          <w:szCs w:val="32"/>
        </w:rPr>
        <w:t>使用非财政拨款结余10.01万元，较2019年度决算数增加10.01万元</w:t>
      </w:r>
      <w:r>
        <w:rPr>
          <w:rFonts w:hint="eastAsia" w:ascii="仿宋" w:hAnsi="仿宋" w:eastAsia="仿宋"/>
          <w:color w:val="000000"/>
          <w:sz w:val="32"/>
          <w:szCs w:val="32"/>
          <w:lang w:val="en-US" w:eastAsia="zh-CN"/>
        </w:rPr>
        <w:t>,</w:t>
      </w:r>
      <w:r>
        <w:rPr>
          <w:rFonts w:hint="eastAsia" w:ascii="仿宋" w:hAnsi="仿宋" w:eastAsia="仿宋"/>
          <w:color w:val="000000"/>
          <w:sz w:val="32"/>
          <w:szCs w:val="32"/>
        </w:rPr>
        <w:t>主要原因是全省公路运输量统计调查经费增加。年初结转结余与年末结转和结余保持一致金额为</w:t>
      </w:r>
      <w:r>
        <w:rPr>
          <w:rFonts w:ascii="仿宋" w:hAnsi="仿宋" w:eastAsia="仿宋"/>
          <w:color w:val="000000"/>
          <w:sz w:val="32"/>
          <w:szCs w:val="32"/>
        </w:rPr>
        <w:t>303.61</w:t>
      </w:r>
      <w:r>
        <w:rPr>
          <w:rFonts w:hint="eastAsia" w:ascii="仿宋" w:hAnsi="仿宋" w:eastAsia="仿宋"/>
          <w:color w:val="000000"/>
          <w:sz w:val="32"/>
          <w:szCs w:val="32"/>
        </w:rPr>
        <w:t>万元，较201</w:t>
      </w:r>
      <w:r>
        <w:rPr>
          <w:rFonts w:hint="eastAsia" w:ascii="仿宋" w:hAnsi="仿宋" w:eastAsia="仿宋"/>
          <w:sz w:val="32"/>
          <w:szCs w:val="32"/>
        </w:rPr>
        <w:t>9年度决算数无增减。结余分配0.12万，主要原因是支付乡村振兴工作队局驻村工作人员生活补助费。</w:t>
      </w:r>
    </w:p>
    <w:p>
      <w:pPr>
        <w:ind w:firstLine="640" w:firstLineChars="200"/>
        <w:rPr>
          <w:rFonts w:ascii="仿宋" w:hAnsi="仿宋" w:eastAsia="仿宋"/>
          <w:sz w:val="32"/>
          <w:szCs w:val="32"/>
        </w:rPr>
      </w:pPr>
      <w:r>
        <w:rPr>
          <w:rFonts w:hint="eastAsia" w:ascii="黑体" w:hAnsi="黑体" w:eastAsia="黑体" w:cs="黑体"/>
          <w:bCs/>
          <w:sz w:val="32"/>
          <w:szCs w:val="32"/>
        </w:rPr>
        <w:t>二、收入决算情况说明</w:t>
      </w:r>
      <w:r>
        <w:rPr>
          <w:rFonts w:hint="eastAsia" w:ascii="黑体" w:hAnsi="黑体" w:eastAsia="黑体" w:cs="黑体"/>
          <w:bCs/>
          <w:sz w:val="32"/>
          <w:szCs w:val="32"/>
        </w:rPr>
        <w:br w:type="textWrapping"/>
      </w:r>
      <w:r>
        <w:rPr>
          <w:rFonts w:hint="eastAsia" w:ascii="仿宋_GB2312" w:hAnsi="ˎ̥" w:eastAsia="仿宋_GB2312"/>
          <w:sz w:val="32"/>
          <w:szCs w:val="32"/>
        </w:rPr>
        <w:t xml:space="preserve">   </w:t>
      </w:r>
      <w:r>
        <w:rPr>
          <w:rFonts w:hint="eastAsia" w:ascii="仿宋" w:hAnsi="仿宋" w:eastAsia="仿宋"/>
          <w:sz w:val="32"/>
          <w:szCs w:val="32"/>
        </w:rPr>
        <w:t xml:space="preserve"> 本年收入合计1139.85万元。其中：财政拨款收入</w:t>
      </w:r>
      <w:r>
        <w:rPr>
          <w:rFonts w:ascii="仿宋" w:hAnsi="仿宋" w:eastAsia="仿宋"/>
          <w:sz w:val="32"/>
          <w:szCs w:val="32"/>
        </w:rPr>
        <w:t>1139.74</w:t>
      </w:r>
      <w:r>
        <w:rPr>
          <w:rFonts w:hint="eastAsia" w:ascii="仿宋" w:hAnsi="仿宋" w:eastAsia="仿宋"/>
          <w:sz w:val="32"/>
          <w:szCs w:val="32"/>
        </w:rPr>
        <w:t>万，占99.99%；</w:t>
      </w:r>
      <w:r>
        <w:rPr>
          <w:rFonts w:hint="eastAsia" w:ascii="仿宋" w:hAnsi="仿宋" w:eastAsia="仿宋"/>
          <w:sz w:val="32"/>
          <w:szCs w:val="32"/>
          <w:shd w:val="clear" w:color="auto" w:fill="FFFFFF"/>
        </w:rPr>
        <w:t>上级补助收入0.00万元，占0%；事业收入0.00万元，占0%；经营收入0.00万元，占0%；附属单位上缴收入0.00万元，占0%；</w:t>
      </w:r>
      <w:r>
        <w:rPr>
          <w:rFonts w:hint="eastAsia" w:ascii="仿宋" w:hAnsi="仿宋" w:eastAsia="仿宋"/>
          <w:sz w:val="32"/>
          <w:szCs w:val="32"/>
        </w:rPr>
        <w:t>其他收入</w:t>
      </w:r>
      <w:r>
        <w:rPr>
          <w:rFonts w:ascii="仿宋" w:hAnsi="仿宋" w:eastAsia="仿宋"/>
          <w:sz w:val="32"/>
          <w:szCs w:val="32"/>
        </w:rPr>
        <w:t>0.12</w:t>
      </w:r>
      <w:r>
        <w:rPr>
          <w:rFonts w:hint="eastAsia" w:ascii="仿宋" w:hAnsi="仿宋" w:eastAsia="仿宋"/>
          <w:sz w:val="32"/>
          <w:szCs w:val="32"/>
        </w:rPr>
        <w:t>万元。占0.01%</w:t>
      </w:r>
    </w:p>
    <w:p>
      <w:pPr>
        <w:ind w:firstLine="640" w:firstLineChars="200"/>
        <w:rPr>
          <w:rFonts w:ascii="仿宋_GB2312" w:hAnsi="ˎ̥" w:eastAsia="仿宋_GB2312"/>
          <w:sz w:val="32"/>
          <w:szCs w:val="32"/>
        </w:rPr>
      </w:pPr>
      <w:r>
        <w:rPr>
          <w:rFonts w:hint="eastAsia" w:ascii="黑体" w:hAnsi="黑体" w:eastAsia="黑体" w:cs="黑体"/>
          <w:bCs/>
          <w:sz w:val="32"/>
          <w:szCs w:val="32"/>
        </w:rPr>
        <w:t>三、支出决算情况说明</w:t>
      </w:r>
    </w:p>
    <w:p>
      <w:pPr>
        <w:pStyle w:val="13"/>
        <w:spacing w:after="100"/>
        <w:ind w:firstLine="640"/>
        <w:rPr>
          <w:rFonts w:ascii="仿宋" w:hAnsi="仿宋" w:eastAsia="仿宋"/>
          <w:sz w:val="32"/>
          <w:szCs w:val="32"/>
          <w:shd w:val="clear" w:color="auto" w:fill="FFFFFF"/>
        </w:rPr>
      </w:pPr>
      <w:r>
        <w:rPr>
          <w:rFonts w:hint="eastAsia" w:ascii="仿宋" w:hAnsi="仿宋" w:eastAsia="仿宋"/>
          <w:sz w:val="32"/>
          <w:szCs w:val="32"/>
        </w:rPr>
        <w:t>本年支出合计</w:t>
      </w:r>
      <w:r>
        <w:rPr>
          <w:rFonts w:ascii="仿宋" w:hAnsi="仿宋" w:eastAsia="仿宋"/>
          <w:sz w:val="32"/>
          <w:szCs w:val="32"/>
        </w:rPr>
        <w:t>1149.75</w:t>
      </w:r>
      <w:r>
        <w:rPr>
          <w:rFonts w:hint="eastAsia" w:ascii="仿宋" w:hAnsi="仿宋" w:eastAsia="仿宋"/>
          <w:sz w:val="32"/>
          <w:szCs w:val="32"/>
        </w:rPr>
        <w:t>万元。其中：基本支出</w:t>
      </w:r>
      <w:r>
        <w:rPr>
          <w:rFonts w:ascii="仿宋" w:hAnsi="仿宋" w:eastAsia="仿宋"/>
          <w:sz w:val="32"/>
          <w:szCs w:val="32"/>
        </w:rPr>
        <w:t>876.61</w:t>
      </w:r>
      <w:r>
        <w:rPr>
          <w:rFonts w:hint="eastAsia" w:ascii="仿宋" w:hAnsi="仿宋" w:eastAsia="仿宋"/>
          <w:sz w:val="32"/>
          <w:szCs w:val="32"/>
        </w:rPr>
        <w:t>万元，占支出76%。项目支出</w:t>
      </w:r>
      <w:r>
        <w:rPr>
          <w:rFonts w:ascii="仿宋" w:hAnsi="仿宋" w:eastAsia="仿宋"/>
          <w:sz w:val="32"/>
          <w:szCs w:val="32"/>
        </w:rPr>
        <w:t>273.14</w:t>
      </w:r>
      <w:r>
        <w:rPr>
          <w:rFonts w:hint="eastAsia" w:ascii="仿宋" w:hAnsi="仿宋" w:eastAsia="仿宋"/>
          <w:sz w:val="32"/>
          <w:szCs w:val="32"/>
        </w:rPr>
        <w:t>万元，占24%。</w:t>
      </w:r>
      <w:r>
        <w:rPr>
          <w:rFonts w:hint="eastAsia" w:ascii="仿宋" w:hAnsi="仿宋" w:eastAsia="仿宋"/>
          <w:sz w:val="32"/>
          <w:szCs w:val="32"/>
          <w:shd w:val="clear" w:color="auto" w:fill="FFFFFF"/>
        </w:rPr>
        <w:t>上缴上级支出0.00万元，占0%；经营支出0.00万元，占0%；对附属单位补助支出0.00万元，占0%。</w:t>
      </w:r>
    </w:p>
    <w:p>
      <w:pPr>
        <w:ind w:firstLine="640" w:firstLineChars="200"/>
        <w:rPr>
          <w:rFonts w:ascii="黑体" w:hAnsi="黑体" w:eastAsia="黑体" w:cs="黑体"/>
          <w:bCs/>
          <w:sz w:val="32"/>
          <w:szCs w:val="32"/>
        </w:rPr>
      </w:pPr>
      <w:r>
        <w:rPr>
          <w:rFonts w:hint="eastAsia" w:ascii="黑体" w:hAnsi="黑体" w:eastAsia="黑体" w:cs="黑体"/>
          <w:bCs/>
          <w:sz w:val="32"/>
          <w:szCs w:val="32"/>
        </w:rPr>
        <w:t>四、财政拨款收入支出决算总体情况说明</w:t>
      </w:r>
    </w:p>
    <w:p>
      <w:pPr>
        <w:ind w:firstLine="640" w:firstLineChars="200"/>
        <w:rPr>
          <w:rFonts w:ascii="仿宋" w:hAnsi="仿宋" w:eastAsia="仿宋"/>
          <w:sz w:val="32"/>
          <w:szCs w:val="32"/>
        </w:rPr>
      </w:pPr>
      <w:r>
        <w:rPr>
          <w:rFonts w:hint="eastAsia" w:ascii="仿宋" w:hAnsi="仿宋" w:eastAsia="仿宋"/>
          <w:sz w:val="32"/>
          <w:szCs w:val="32"/>
        </w:rPr>
        <w:t>2020年度财政拨款收入、支出总计</w:t>
      </w:r>
      <w:r>
        <w:rPr>
          <w:rFonts w:ascii="仿宋" w:hAnsi="仿宋" w:eastAsia="仿宋"/>
          <w:sz w:val="32"/>
          <w:szCs w:val="32"/>
        </w:rPr>
        <w:t>1139.74</w:t>
      </w:r>
      <w:r>
        <w:rPr>
          <w:rFonts w:hint="eastAsia" w:ascii="仿宋" w:hAnsi="仿宋" w:eastAsia="仿宋"/>
          <w:sz w:val="32"/>
          <w:szCs w:val="32"/>
        </w:rPr>
        <w:t>万元，与2019年度1228.59万元相比，</w:t>
      </w:r>
      <w:r>
        <w:rPr>
          <w:rFonts w:hint="eastAsia" w:ascii="仿宋" w:hAnsi="仿宋" w:eastAsia="仿宋"/>
          <w:sz w:val="32"/>
          <w:szCs w:val="32"/>
          <w:shd w:val="clear" w:color="auto" w:fill="FFFFFF"/>
        </w:rPr>
        <w:t>财政拨款收入、支出总计各</w:t>
      </w:r>
      <w:r>
        <w:rPr>
          <w:rFonts w:hint="eastAsia" w:ascii="仿宋" w:hAnsi="仿宋" w:eastAsia="仿宋"/>
          <w:sz w:val="32"/>
          <w:szCs w:val="32"/>
        </w:rPr>
        <w:t>各减少88.85万元，下降7</w:t>
      </w:r>
      <w:r>
        <w:rPr>
          <w:rFonts w:hint="eastAsia" w:ascii="仿宋" w:hAnsi="仿宋" w:eastAsia="仿宋"/>
          <w:sz w:val="32"/>
          <w:szCs w:val="32"/>
          <w:lang w:val="en-US" w:eastAsia="zh-CN"/>
        </w:rPr>
        <w:t>.23</w:t>
      </w:r>
      <w:r>
        <w:rPr>
          <w:rFonts w:hint="eastAsia" w:ascii="仿宋" w:hAnsi="仿宋" w:eastAsia="仿宋"/>
          <w:sz w:val="32"/>
          <w:szCs w:val="32"/>
        </w:rPr>
        <w:t>%。主要原因是：一是职工人员变动导致人员经费支出减少；二是通过交通信息系统直接取得2020年道路货物运输量相关数据，导致项目经费减少。</w:t>
      </w:r>
    </w:p>
    <w:p>
      <w:pPr>
        <w:ind w:firstLine="640" w:firstLineChars="200"/>
        <w:rPr>
          <w:rFonts w:ascii="仿宋" w:hAnsi="仿宋" w:eastAsia="仿宋"/>
          <w:sz w:val="32"/>
          <w:szCs w:val="32"/>
        </w:rPr>
      </w:pPr>
      <w:r>
        <w:rPr>
          <w:rFonts w:hint="eastAsia" w:ascii="仿宋" w:hAnsi="仿宋" w:eastAsia="仿宋"/>
          <w:sz w:val="32"/>
          <w:szCs w:val="32"/>
        </w:rPr>
        <w:t>财政拨款年初结转结余0万元，</w:t>
      </w:r>
      <w:r>
        <w:rPr>
          <w:rFonts w:hint="eastAsia" w:ascii="仿宋" w:hAnsi="仿宋" w:eastAsia="仿宋"/>
          <w:color w:val="000000"/>
          <w:sz w:val="32"/>
          <w:szCs w:val="32"/>
        </w:rPr>
        <w:t>较201</w:t>
      </w:r>
      <w:r>
        <w:rPr>
          <w:rFonts w:hint="eastAsia" w:ascii="仿宋" w:hAnsi="仿宋" w:eastAsia="仿宋"/>
          <w:sz w:val="32"/>
          <w:szCs w:val="32"/>
        </w:rPr>
        <w:t>9年度决算数无增减。</w:t>
      </w:r>
    </w:p>
    <w:p>
      <w:pPr>
        <w:ind w:firstLine="627" w:firstLineChars="196"/>
        <w:rPr>
          <w:rFonts w:ascii="黑体" w:hAnsi="黑体" w:eastAsia="黑体" w:cs="黑体"/>
          <w:bCs/>
          <w:sz w:val="32"/>
          <w:szCs w:val="32"/>
        </w:rPr>
      </w:pPr>
      <w:r>
        <w:rPr>
          <w:rFonts w:hint="eastAsia" w:ascii="黑体" w:hAnsi="黑体" w:eastAsia="黑体" w:cs="黑体"/>
          <w:bCs/>
          <w:sz w:val="32"/>
          <w:szCs w:val="32"/>
        </w:rPr>
        <w:t>五、一般公共预算财政拨款支出决算情况说明</w:t>
      </w:r>
    </w:p>
    <w:p>
      <w:pPr>
        <w:ind w:firstLine="640" w:firstLineChars="200"/>
        <w:rPr>
          <w:rFonts w:ascii="楷体" w:hAnsi="楷体" w:eastAsia="楷体" w:cs="楷体"/>
          <w:sz w:val="32"/>
          <w:szCs w:val="32"/>
        </w:rPr>
      </w:pPr>
      <w:bookmarkStart w:id="76" w:name="_Toc13694_WPSOffice_Level2"/>
      <w:bookmarkStart w:id="77" w:name="_Toc17398_WPSOffice_Level2"/>
      <w:bookmarkStart w:id="78" w:name="_Toc19665_WPSOffice_Level2"/>
      <w:bookmarkStart w:id="79" w:name="_Toc23005_WPSOffice_Level2"/>
      <w:bookmarkStart w:id="80" w:name="_Toc9989_WPSOffice_Level2"/>
      <w:bookmarkStart w:id="81" w:name="_Toc21737_WPSOffice_Level2"/>
      <w:r>
        <w:rPr>
          <w:rFonts w:hint="eastAsia" w:ascii="楷体" w:hAnsi="楷体" w:eastAsia="楷体" w:cs="楷体"/>
          <w:sz w:val="32"/>
          <w:szCs w:val="32"/>
        </w:rPr>
        <w:t>（一）一般公共预算财政拨款支出决算总体情况</w:t>
      </w:r>
      <w:bookmarkEnd w:id="76"/>
      <w:bookmarkEnd w:id="77"/>
      <w:r>
        <w:rPr>
          <w:rFonts w:hint="eastAsia" w:ascii="楷体" w:hAnsi="楷体" w:eastAsia="楷体" w:cs="楷体"/>
          <w:sz w:val="32"/>
          <w:szCs w:val="32"/>
        </w:rPr>
        <w:t>。</w:t>
      </w:r>
      <w:bookmarkEnd w:id="78"/>
      <w:bookmarkEnd w:id="79"/>
      <w:bookmarkEnd w:id="80"/>
      <w:bookmarkEnd w:id="81"/>
    </w:p>
    <w:p>
      <w:pPr>
        <w:ind w:firstLine="640" w:firstLineChars="200"/>
        <w:rPr>
          <w:rFonts w:ascii="仿宋" w:hAnsi="仿宋" w:eastAsia="仿宋"/>
          <w:sz w:val="32"/>
          <w:szCs w:val="32"/>
        </w:rPr>
      </w:pPr>
      <w:r>
        <w:rPr>
          <w:rFonts w:hint="eastAsia" w:ascii="仿宋" w:hAnsi="仿宋" w:eastAsia="仿宋"/>
          <w:sz w:val="32"/>
          <w:szCs w:val="32"/>
        </w:rPr>
        <w:t>2020年度一般公共预算财政拨款支出</w:t>
      </w:r>
      <w:r>
        <w:rPr>
          <w:rFonts w:ascii="仿宋" w:hAnsi="仿宋" w:eastAsia="仿宋"/>
          <w:sz w:val="32"/>
          <w:szCs w:val="32"/>
        </w:rPr>
        <w:t>1139.74</w:t>
      </w:r>
      <w:r>
        <w:rPr>
          <w:rFonts w:hint="eastAsia" w:ascii="仿宋" w:hAnsi="仿宋" w:eastAsia="仿宋"/>
          <w:sz w:val="32"/>
          <w:szCs w:val="32"/>
        </w:rPr>
        <w:t>万元，占本年支出合计的100%。与2019年度1228.59万元相比，一般公共预算财政拨款支出减少88.85万元，下降7</w:t>
      </w:r>
      <w:r>
        <w:rPr>
          <w:rFonts w:hint="eastAsia" w:ascii="仿宋" w:hAnsi="仿宋" w:eastAsia="仿宋"/>
          <w:sz w:val="32"/>
          <w:szCs w:val="32"/>
          <w:lang w:val="en-US" w:eastAsia="zh-CN"/>
        </w:rPr>
        <w:t>.23</w:t>
      </w:r>
      <w:r>
        <w:rPr>
          <w:rFonts w:hint="eastAsia" w:ascii="仿宋" w:hAnsi="仿宋" w:eastAsia="仿宋"/>
          <w:sz w:val="32"/>
          <w:szCs w:val="32"/>
        </w:rPr>
        <w:t>%，</w:t>
      </w:r>
      <w:bookmarkStart w:id="82" w:name="_Toc18793_WPSOffice_Level2"/>
      <w:bookmarkStart w:id="83" w:name="_Toc2711_WPSOffice_Level2"/>
      <w:bookmarkStart w:id="84" w:name="_Toc19075_WPSOffice_Level2"/>
      <w:bookmarkStart w:id="85" w:name="_Toc23864_WPSOffice_Level2"/>
      <w:bookmarkStart w:id="86" w:name="_Toc27767_WPSOffice_Level2"/>
      <w:bookmarkStart w:id="87" w:name="_Toc19535_WPSOffice_Level2"/>
      <w:r>
        <w:rPr>
          <w:rFonts w:hint="eastAsia" w:ascii="仿宋" w:hAnsi="仿宋" w:eastAsia="仿宋"/>
          <w:sz w:val="32"/>
          <w:szCs w:val="32"/>
        </w:rPr>
        <w:t>主要原因是：一是职工人员变动导致人员经费支出减少；二是通过交通信息系统直接取得2020年道路货物运输量相关数据，导致项目经费减少。</w:t>
      </w:r>
    </w:p>
    <w:p>
      <w:pPr>
        <w:ind w:firstLine="640" w:firstLineChars="200"/>
        <w:rPr>
          <w:rFonts w:ascii="楷体" w:hAnsi="楷体" w:eastAsia="楷体" w:cs="楷体"/>
          <w:sz w:val="32"/>
          <w:szCs w:val="32"/>
        </w:rPr>
      </w:pPr>
      <w:r>
        <w:rPr>
          <w:rFonts w:hint="eastAsia" w:ascii="楷体" w:hAnsi="楷体" w:eastAsia="楷体" w:cs="楷体"/>
          <w:sz w:val="32"/>
          <w:szCs w:val="32"/>
        </w:rPr>
        <w:t>（二）一般公共预算财政拨款支出决算结构情况</w:t>
      </w:r>
      <w:bookmarkEnd w:id="82"/>
      <w:bookmarkEnd w:id="83"/>
      <w:r>
        <w:rPr>
          <w:rFonts w:hint="eastAsia" w:ascii="楷体" w:hAnsi="楷体" w:eastAsia="楷体" w:cs="楷体"/>
          <w:sz w:val="32"/>
          <w:szCs w:val="32"/>
        </w:rPr>
        <w:t>。</w:t>
      </w:r>
      <w:bookmarkEnd w:id="84"/>
      <w:bookmarkEnd w:id="85"/>
      <w:bookmarkEnd w:id="86"/>
      <w:bookmarkEnd w:id="87"/>
    </w:p>
    <w:p>
      <w:pPr>
        <w:ind w:firstLine="640" w:firstLineChars="200"/>
        <w:rPr>
          <w:rFonts w:ascii="仿宋" w:hAnsi="仿宋" w:eastAsia="仿宋"/>
          <w:sz w:val="32"/>
          <w:szCs w:val="32"/>
        </w:rPr>
      </w:pPr>
      <w:r>
        <w:rPr>
          <w:rFonts w:hint="eastAsia" w:ascii="仿宋" w:hAnsi="仿宋" w:eastAsia="仿宋"/>
          <w:sz w:val="32"/>
          <w:szCs w:val="32"/>
        </w:rPr>
        <w:t>2020年度一般公共预算财政拨款支出</w:t>
      </w:r>
      <w:r>
        <w:rPr>
          <w:rFonts w:ascii="仿宋" w:hAnsi="仿宋" w:eastAsia="仿宋"/>
          <w:sz w:val="32"/>
          <w:szCs w:val="32"/>
        </w:rPr>
        <w:t>1139.74</w:t>
      </w:r>
      <w:r>
        <w:rPr>
          <w:rFonts w:hint="eastAsia" w:ascii="仿宋" w:hAnsi="仿宋" w:eastAsia="仿宋"/>
          <w:sz w:val="32"/>
          <w:szCs w:val="32"/>
        </w:rPr>
        <w:t>万元，主要用于以下方面：社会保障和就业（类）预算数57.74万元，占 5.07%；卫生健康支出</w:t>
      </w:r>
      <w:r>
        <w:rPr>
          <w:rFonts w:hint="eastAsia" w:ascii="仿宋" w:hAnsi="仿宋" w:eastAsia="仿宋"/>
          <w:bCs/>
          <w:sz w:val="32"/>
          <w:szCs w:val="32"/>
        </w:rPr>
        <w:t>（类）</w:t>
      </w:r>
      <w:r>
        <w:rPr>
          <w:rFonts w:hint="eastAsia" w:ascii="仿宋" w:hAnsi="仿宋" w:eastAsia="仿宋"/>
          <w:sz w:val="32"/>
          <w:szCs w:val="32"/>
        </w:rPr>
        <w:t>预算数30.68万元，占 2.69%；交通运输支出</w:t>
      </w:r>
      <w:r>
        <w:rPr>
          <w:rFonts w:hint="eastAsia" w:ascii="仿宋" w:hAnsi="仿宋" w:eastAsia="仿宋"/>
          <w:bCs/>
          <w:sz w:val="32"/>
          <w:szCs w:val="32"/>
        </w:rPr>
        <w:t>（类）</w:t>
      </w:r>
      <w:r>
        <w:rPr>
          <w:rFonts w:hint="eastAsia" w:ascii="仿宋" w:hAnsi="仿宋" w:eastAsia="仿宋"/>
          <w:sz w:val="32"/>
          <w:szCs w:val="32"/>
        </w:rPr>
        <w:t>预算数1004.66万元，占 88.15%；住房保障支出</w:t>
      </w:r>
      <w:r>
        <w:rPr>
          <w:rFonts w:hint="eastAsia" w:ascii="仿宋" w:hAnsi="仿宋" w:eastAsia="仿宋"/>
          <w:bCs/>
          <w:sz w:val="32"/>
          <w:szCs w:val="32"/>
        </w:rPr>
        <w:t>（类）预</w:t>
      </w:r>
      <w:r>
        <w:rPr>
          <w:rFonts w:hint="eastAsia" w:ascii="仿宋" w:hAnsi="仿宋" w:eastAsia="仿宋"/>
          <w:sz w:val="32"/>
          <w:szCs w:val="32"/>
        </w:rPr>
        <w:t>算数46.66万元，占 4.09%.</w:t>
      </w:r>
    </w:p>
    <w:p>
      <w:pPr>
        <w:ind w:firstLine="640" w:firstLineChars="200"/>
        <w:rPr>
          <w:rFonts w:ascii="楷体" w:hAnsi="楷体" w:eastAsia="楷体" w:cs="楷体"/>
          <w:sz w:val="32"/>
          <w:szCs w:val="32"/>
        </w:rPr>
      </w:pPr>
      <w:bookmarkStart w:id="88" w:name="_Toc25136_WPSOffice_Level2"/>
      <w:bookmarkStart w:id="89" w:name="_Toc29364_WPSOffice_Level2"/>
      <w:bookmarkStart w:id="90" w:name="_Toc22318_WPSOffice_Level2"/>
      <w:bookmarkStart w:id="91" w:name="_Toc9502_WPSOffice_Level2"/>
      <w:bookmarkStart w:id="92" w:name="_Toc21701_WPSOffice_Level2"/>
      <w:bookmarkStart w:id="93" w:name="_Toc15415_WPSOffice_Level2"/>
      <w:r>
        <w:rPr>
          <w:rFonts w:hint="eastAsia" w:ascii="楷体" w:hAnsi="楷体" w:eastAsia="楷体" w:cs="楷体"/>
          <w:sz w:val="32"/>
          <w:szCs w:val="32"/>
        </w:rPr>
        <w:t>（三）一般公共预算财政拨款支出决算具体情况。</w:t>
      </w:r>
      <w:bookmarkEnd w:id="88"/>
      <w:bookmarkEnd w:id="89"/>
      <w:bookmarkEnd w:id="90"/>
      <w:bookmarkEnd w:id="91"/>
      <w:bookmarkEnd w:id="92"/>
      <w:bookmarkEnd w:id="93"/>
    </w:p>
    <w:p>
      <w:pPr>
        <w:ind w:firstLine="640" w:firstLineChars="200"/>
        <w:rPr>
          <w:rFonts w:ascii="仿宋" w:hAnsi="仿宋" w:eastAsia="仿宋"/>
          <w:sz w:val="32"/>
          <w:szCs w:val="32"/>
        </w:rPr>
      </w:pPr>
      <w:r>
        <w:rPr>
          <w:rFonts w:hint="eastAsia" w:ascii="仿宋" w:hAnsi="仿宋" w:eastAsia="仿宋"/>
          <w:sz w:val="32"/>
          <w:szCs w:val="32"/>
        </w:rPr>
        <w:t>2020年度一般公共预算财政拨款支出年初预算为1145.9万元，支出决算为</w:t>
      </w:r>
      <w:r>
        <w:rPr>
          <w:rFonts w:ascii="仿宋" w:hAnsi="仿宋" w:eastAsia="仿宋"/>
          <w:sz w:val="32"/>
          <w:szCs w:val="32"/>
        </w:rPr>
        <w:t>1139.74</w:t>
      </w:r>
      <w:r>
        <w:rPr>
          <w:rFonts w:hint="eastAsia" w:ascii="仿宋" w:hAnsi="仿宋" w:eastAsia="仿宋"/>
          <w:sz w:val="32"/>
          <w:szCs w:val="32"/>
        </w:rPr>
        <w:t>万元，完成年初预算的99.5%。</w:t>
      </w:r>
    </w:p>
    <w:p>
      <w:pPr>
        <w:ind w:firstLine="640" w:firstLineChars="200"/>
        <w:rPr>
          <w:rFonts w:ascii="仿宋" w:hAnsi="仿宋" w:eastAsia="仿宋"/>
          <w:sz w:val="32"/>
          <w:szCs w:val="32"/>
        </w:rPr>
      </w:pPr>
      <w:r>
        <w:rPr>
          <w:rFonts w:hint="eastAsia" w:ascii="仿宋" w:hAnsi="仿宋" w:eastAsia="仿宋"/>
          <w:sz w:val="32"/>
          <w:szCs w:val="32"/>
        </w:rPr>
        <w:t>1.社会保障和就业（类）预算数57.74万元，决算支出57.74万元，完成年初预算的100%，决算数于预算数执平；</w:t>
      </w:r>
    </w:p>
    <w:p>
      <w:pPr>
        <w:ind w:firstLine="640" w:firstLineChars="200"/>
        <w:rPr>
          <w:rFonts w:ascii="仿宋" w:hAnsi="仿宋" w:eastAsia="仿宋"/>
          <w:sz w:val="32"/>
          <w:szCs w:val="32"/>
        </w:rPr>
      </w:pPr>
      <w:r>
        <w:rPr>
          <w:rFonts w:hint="eastAsia" w:ascii="仿宋" w:hAnsi="仿宋" w:eastAsia="仿宋"/>
          <w:sz w:val="32"/>
          <w:szCs w:val="32"/>
        </w:rPr>
        <w:t>2.卫生健康支出</w:t>
      </w:r>
      <w:r>
        <w:rPr>
          <w:rFonts w:hint="eastAsia" w:ascii="仿宋" w:hAnsi="仿宋" w:eastAsia="仿宋"/>
          <w:bCs/>
          <w:sz w:val="32"/>
          <w:szCs w:val="32"/>
        </w:rPr>
        <w:t>（类）</w:t>
      </w:r>
      <w:r>
        <w:rPr>
          <w:rFonts w:hint="eastAsia" w:ascii="仿宋" w:hAnsi="仿宋" w:eastAsia="仿宋"/>
          <w:sz w:val="32"/>
          <w:szCs w:val="32"/>
        </w:rPr>
        <w:t>预算数30.68万元，决算支出30.68万元，完成年初预算的100，决算数于预算数执平；</w:t>
      </w:r>
    </w:p>
    <w:p>
      <w:pPr>
        <w:ind w:firstLine="640" w:firstLineChars="200"/>
        <w:rPr>
          <w:rFonts w:ascii="仿宋" w:hAnsi="仿宋" w:eastAsia="仿宋"/>
          <w:sz w:val="32"/>
          <w:szCs w:val="32"/>
        </w:rPr>
      </w:pPr>
      <w:r>
        <w:rPr>
          <w:rFonts w:hint="eastAsia" w:ascii="仿宋" w:hAnsi="仿宋" w:eastAsia="仿宋"/>
          <w:sz w:val="32"/>
          <w:szCs w:val="32"/>
        </w:rPr>
        <w:t>3.交通运输支出</w:t>
      </w:r>
      <w:r>
        <w:rPr>
          <w:rFonts w:hint="eastAsia" w:ascii="仿宋" w:hAnsi="仿宋" w:eastAsia="仿宋"/>
          <w:bCs/>
          <w:sz w:val="32"/>
          <w:szCs w:val="32"/>
        </w:rPr>
        <w:t>（类）</w:t>
      </w:r>
      <w:r>
        <w:rPr>
          <w:rFonts w:hint="eastAsia" w:ascii="仿宋" w:hAnsi="仿宋" w:eastAsia="仿宋"/>
          <w:sz w:val="32"/>
          <w:szCs w:val="32"/>
        </w:rPr>
        <w:t>预算数1012.57万元，决算支出1004.66万元（基本支出--其他公路水路运输支出</w:t>
      </w:r>
      <w:r>
        <w:rPr>
          <w:rFonts w:ascii="仿宋" w:hAnsi="仿宋" w:eastAsia="仿宋"/>
          <w:sz w:val="32"/>
          <w:szCs w:val="32"/>
        </w:rPr>
        <w:t>731.52</w:t>
      </w:r>
      <w:r>
        <w:rPr>
          <w:rFonts w:hint="eastAsia" w:ascii="仿宋" w:hAnsi="仿宋" w:eastAsia="仿宋"/>
          <w:sz w:val="32"/>
          <w:szCs w:val="32"/>
        </w:rPr>
        <w:t>万元；项目支出--公路运输管理</w:t>
      </w:r>
      <w:r>
        <w:rPr>
          <w:rFonts w:ascii="仿宋" w:hAnsi="仿宋" w:eastAsia="仿宋"/>
          <w:sz w:val="32"/>
          <w:szCs w:val="32"/>
        </w:rPr>
        <w:t>273.14</w:t>
      </w:r>
      <w:r>
        <w:rPr>
          <w:rFonts w:hint="eastAsia" w:ascii="仿宋" w:hAnsi="仿宋" w:eastAsia="仿宋"/>
          <w:sz w:val="32"/>
          <w:szCs w:val="32"/>
        </w:rPr>
        <w:t>万元），完成年初预算的99%，决算数于预算数基本执平；</w:t>
      </w:r>
    </w:p>
    <w:p>
      <w:pPr>
        <w:ind w:firstLine="640" w:firstLineChars="200"/>
        <w:rPr>
          <w:rFonts w:ascii="仿宋" w:hAnsi="仿宋" w:eastAsia="仿宋"/>
          <w:sz w:val="32"/>
          <w:szCs w:val="32"/>
        </w:rPr>
      </w:pPr>
      <w:r>
        <w:rPr>
          <w:rFonts w:hint="eastAsia" w:ascii="仿宋" w:hAnsi="仿宋" w:eastAsia="仿宋"/>
          <w:sz w:val="32"/>
          <w:szCs w:val="32"/>
        </w:rPr>
        <w:t>4住房保障支出</w:t>
      </w:r>
      <w:r>
        <w:rPr>
          <w:rFonts w:hint="eastAsia" w:ascii="仿宋" w:hAnsi="仿宋" w:eastAsia="仿宋"/>
          <w:bCs/>
          <w:sz w:val="32"/>
          <w:szCs w:val="32"/>
        </w:rPr>
        <w:t>（类）预</w:t>
      </w:r>
      <w:r>
        <w:rPr>
          <w:rFonts w:hint="eastAsia" w:ascii="仿宋" w:hAnsi="仿宋" w:eastAsia="仿宋"/>
          <w:sz w:val="32"/>
          <w:szCs w:val="32"/>
        </w:rPr>
        <w:t>算数44.91万元，决算支出46.66万元，完成年初预算的103 %，决算数于预算数基本执平。</w:t>
      </w:r>
    </w:p>
    <w:p>
      <w:pPr>
        <w:ind w:firstLine="627" w:firstLineChars="196"/>
        <w:rPr>
          <w:rFonts w:ascii="黑体" w:hAnsi="黑体" w:eastAsia="黑体" w:cs="黑体"/>
          <w:sz w:val="32"/>
          <w:szCs w:val="32"/>
        </w:rPr>
      </w:pPr>
      <w:r>
        <w:rPr>
          <w:rFonts w:hint="eastAsia" w:ascii="黑体" w:hAnsi="黑体" w:eastAsia="黑体" w:cs="黑体"/>
          <w:bCs/>
          <w:sz w:val="32"/>
          <w:szCs w:val="32"/>
        </w:rPr>
        <w:t>六、一般公共预算财政拨款基本支出决算情况说明。</w:t>
      </w:r>
    </w:p>
    <w:p>
      <w:pPr>
        <w:tabs>
          <w:tab w:val="center" w:pos="4473"/>
        </w:tabs>
        <w:ind w:firstLine="640" w:firstLineChars="200"/>
        <w:rPr>
          <w:rFonts w:ascii="仿宋_GB2312" w:hAnsi="ˎ̥" w:eastAsia="仿宋_GB2312"/>
          <w:sz w:val="32"/>
          <w:szCs w:val="32"/>
        </w:rPr>
      </w:pPr>
      <w:r>
        <w:rPr>
          <w:rFonts w:hint="eastAsia" w:ascii="仿宋_GB2312" w:hAnsi="ˎ̥" w:eastAsia="仿宋_GB2312"/>
          <w:sz w:val="32"/>
          <w:szCs w:val="32"/>
        </w:rPr>
        <w:t>2020年度财政拨款基本支出866.61万元。</w:t>
      </w:r>
    </w:p>
    <w:p>
      <w:pPr>
        <w:tabs>
          <w:tab w:val="center" w:pos="4473"/>
        </w:tabs>
        <w:ind w:firstLine="640" w:firstLineChars="200"/>
        <w:rPr>
          <w:rFonts w:ascii="仿宋" w:hAnsi="仿宋" w:eastAsia="仿宋"/>
          <w:sz w:val="32"/>
          <w:szCs w:val="32"/>
        </w:rPr>
      </w:pPr>
      <w:r>
        <w:rPr>
          <w:rFonts w:hint="eastAsia" w:ascii="仿宋" w:hAnsi="仿宋" w:eastAsia="仿宋"/>
          <w:sz w:val="32"/>
          <w:szCs w:val="32"/>
        </w:rPr>
        <w:t>其中：人员经费774.39万元，主要包括：基本工资、津贴补贴、绩效工资、机关事业单位基本养老保险缴费、职工基本医疗保险缴费、其他社会保障缴费、住房公积金、其他工资福利支出、对个人和家庭的补助等。公用经费92.22万元，主要包括：办公费、水费、电费、邮电费、物业管理费、差旅费、因公出国（境）费用、维修（护）费、公务接待费、劳务费、工会经费、公务用车运行维护费、其他交通费用、其他商品和服务支出</w:t>
      </w:r>
    </w:p>
    <w:p>
      <w:pPr>
        <w:tabs>
          <w:tab w:val="center" w:pos="4473"/>
        </w:tabs>
        <w:ind w:firstLine="627" w:firstLineChars="196"/>
        <w:rPr>
          <w:rFonts w:ascii="黑体" w:hAnsi="黑体" w:eastAsia="黑体" w:cs="黑体"/>
          <w:bCs/>
          <w:sz w:val="32"/>
          <w:szCs w:val="32"/>
        </w:rPr>
      </w:pPr>
      <w:r>
        <w:rPr>
          <w:rFonts w:hint="eastAsia" w:ascii="黑体" w:hAnsi="黑体" w:eastAsia="黑体" w:cs="黑体"/>
          <w:bCs/>
          <w:sz w:val="32"/>
          <w:szCs w:val="32"/>
        </w:rPr>
        <w:t>七、政府性基金预算财政拨款支出决算情况说明</w:t>
      </w:r>
    </w:p>
    <w:p>
      <w:pPr>
        <w:pStyle w:val="13"/>
        <w:spacing w:after="100"/>
        <w:ind w:firstLine="640"/>
        <w:rPr>
          <w:rFonts w:ascii="楷体" w:hAnsi="楷体" w:eastAsia="楷体"/>
          <w:bCs/>
          <w:sz w:val="32"/>
          <w:szCs w:val="32"/>
          <w:shd w:val="clear" w:color="auto" w:fill="FFFFFF"/>
        </w:rPr>
      </w:pPr>
      <w:r>
        <w:rPr>
          <w:rFonts w:hint="eastAsia" w:ascii="楷体" w:hAnsi="楷体" w:eastAsia="楷体"/>
          <w:bCs/>
          <w:sz w:val="32"/>
          <w:szCs w:val="32"/>
          <w:shd w:val="clear" w:color="auto" w:fill="FFFFFF"/>
        </w:rPr>
        <w:t>（一）政府性基金预算财政拨款支出决算总体情况。</w:t>
      </w:r>
    </w:p>
    <w:p>
      <w:pPr>
        <w:pStyle w:val="13"/>
        <w:spacing w:after="100"/>
        <w:ind w:firstLine="640"/>
        <w:rPr>
          <w:rFonts w:ascii="仿宋" w:hAnsi="仿宋" w:eastAsia="仿宋"/>
          <w:sz w:val="32"/>
          <w:szCs w:val="32"/>
          <w:shd w:val="clear" w:color="auto" w:fill="FFFFFF"/>
        </w:rPr>
      </w:pPr>
      <w:r>
        <w:rPr>
          <w:rFonts w:hint="eastAsia" w:ascii="仿宋" w:hAnsi="仿宋" w:eastAsia="仿宋"/>
          <w:sz w:val="32"/>
          <w:szCs w:val="32"/>
          <w:shd w:val="clear" w:color="auto" w:fill="FFFFFF"/>
        </w:rPr>
        <w:t>2020年度政府性基金预算财政拨款支出0.00万元，占本年支出合计的0%。与2019年度政府性基金预算财政拨款支出数持平。</w:t>
      </w:r>
    </w:p>
    <w:p>
      <w:pPr>
        <w:pStyle w:val="13"/>
        <w:spacing w:after="100"/>
        <w:ind w:firstLine="640"/>
        <w:rPr>
          <w:rFonts w:ascii="楷体" w:hAnsi="楷体" w:eastAsia="楷体"/>
          <w:bCs/>
          <w:sz w:val="32"/>
          <w:szCs w:val="32"/>
          <w:shd w:val="clear" w:color="auto" w:fill="FFFFFF"/>
        </w:rPr>
      </w:pPr>
      <w:r>
        <w:rPr>
          <w:rFonts w:hint="eastAsia" w:ascii="楷体" w:hAnsi="楷体" w:eastAsia="楷体"/>
          <w:bCs/>
          <w:sz w:val="32"/>
          <w:szCs w:val="32"/>
          <w:shd w:val="clear" w:color="auto" w:fill="FFFFFF"/>
        </w:rPr>
        <w:t>（二）政府性基金预算财政拨款支出决算结构情况。</w:t>
      </w:r>
    </w:p>
    <w:p>
      <w:pPr>
        <w:pStyle w:val="13"/>
        <w:spacing w:after="100"/>
        <w:ind w:firstLine="640"/>
        <w:rPr>
          <w:rFonts w:ascii="仿宋" w:hAnsi="仿宋" w:eastAsia="仿宋"/>
          <w:sz w:val="32"/>
          <w:szCs w:val="32"/>
          <w:shd w:val="clear" w:color="auto" w:fill="FFFFFF"/>
        </w:rPr>
      </w:pPr>
      <w:r>
        <w:rPr>
          <w:rFonts w:hint="eastAsia" w:ascii="仿宋" w:hAnsi="仿宋" w:eastAsia="仿宋"/>
          <w:sz w:val="32"/>
          <w:szCs w:val="32"/>
          <w:shd w:val="clear" w:color="auto" w:fill="FFFFFF"/>
        </w:rPr>
        <w:t>2020年度政府性基金预算财政拨款支出0.00万元。</w:t>
      </w:r>
    </w:p>
    <w:p>
      <w:pPr>
        <w:pStyle w:val="13"/>
        <w:spacing w:after="100"/>
        <w:ind w:firstLine="640"/>
        <w:rPr>
          <w:rFonts w:ascii="楷体" w:hAnsi="楷体" w:eastAsia="楷体"/>
          <w:bCs/>
          <w:sz w:val="32"/>
          <w:szCs w:val="32"/>
          <w:shd w:val="clear" w:color="auto" w:fill="FFFFFF"/>
        </w:rPr>
      </w:pPr>
      <w:r>
        <w:rPr>
          <w:rFonts w:hint="eastAsia" w:ascii="楷体" w:hAnsi="楷体" w:eastAsia="楷体"/>
          <w:bCs/>
          <w:sz w:val="32"/>
          <w:szCs w:val="32"/>
          <w:shd w:val="clear" w:color="auto" w:fill="FFFFFF"/>
        </w:rPr>
        <w:t>（三）政府性基金预算财政拨款支出决算具体情况。</w:t>
      </w:r>
    </w:p>
    <w:p>
      <w:pPr>
        <w:pStyle w:val="13"/>
        <w:spacing w:after="100"/>
        <w:ind w:firstLine="640"/>
        <w:rPr>
          <w:rFonts w:ascii="仿宋" w:hAnsi="仿宋" w:eastAsia="仿宋"/>
          <w:sz w:val="32"/>
          <w:szCs w:val="32"/>
          <w:shd w:val="clear" w:color="auto" w:fill="FFFFFF"/>
        </w:rPr>
      </w:pPr>
      <w:r>
        <w:rPr>
          <w:rFonts w:hint="eastAsia" w:ascii="仿宋" w:hAnsi="仿宋" w:eastAsia="仿宋"/>
          <w:sz w:val="32"/>
          <w:szCs w:val="32"/>
          <w:shd w:val="clear" w:color="auto" w:fill="FFFFFF"/>
        </w:rPr>
        <w:t>2020年度政府性基金预算财政拨款支出年初预算为0万元，支出决算为0万元。</w:t>
      </w:r>
    </w:p>
    <w:p>
      <w:pPr>
        <w:tabs>
          <w:tab w:val="center" w:pos="4473"/>
        </w:tabs>
        <w:ind w:firstLine="627" w:firstLineChars="196"/>
        <w:rPr>
          <w:rFonts w:ascii="黑体" w:hAnsi="黑体" w:eastAsia="黑体" w:cs="黑体"/>
          <w:bCs/>
          <w:sz w:val="32"/>
          <w:szCs w:val="32"/>
        </w:rPr>
      </w:pPr>
      <w:r>
        <w:rPr>
          <w:rFonts w:hint="eastAsia" w:ascii="黑体" w:hAnsi="黑体" w:eastAsia="黑体" w:cs="黑体"/>
          <w:bCs/>
          <w:sz w:val="32"/>
          <w:szCs w:val="32"/>
        </w:rPr>
        <w:t>八、国有资本经营预算财政拨款支出决算情况说明</w:t>
      </w:r>
    </w:p>
    <w:p>
      <w:pPr>
        <w:pStyle w:val="13"/>
        <w:spacing w:after="100"/>
        <w:ind w:firstLine="640"/>
        <w:rPr>
          <w:rFonts w:ascii="楷体" w:hAnsi="楷体" w:eastAsia="楷体"/>
          <w:bCs/>
          <w:sz w:val="32"/>
          <w:szCs w:val="32"/>
          <w:shd w:val="clear" w:color="auto" w:fill="FFFFFF"/>
        </w:rPr>
      </w:pPr>
      <w:r>
        <w:rPr>
          <w:rFonts w:hint="eastAsia" w:ascii="楷体" w:hAnsi="楷体" w:eastAsia="楷体"/>
          <w:bCs/>
          <w:sz w:val="32"/>
          <w:szCs w:val="32"/>
          <w:shd w:val="clear" w:color="auto" w:fill="FFFFFF"/>
        </w:rPr>
        <w:t>（一）国有资本经营预算财政拨款支出决算总体情况。</w:t>
      </w:r>
    </w:p>
    <w:p>
      <w:pPr>
        <w:pStyle w:val="13"/>
        <w:spacing w:after="100"/>
        <w:ind w:firstLine="640"/>
        <w:rPr>
          <w:rFonts w:ascii="仿宋" w:hAnsi="仿宋" w:eastAsia="仿宋"/>
          <w:sz w:val="32"/>
          <w:szCs w:val="32"/>
          <w:shd w:val="clear" w:color="auto" w:fill="FFFFFF"/>
        </w:rPr>
      </w:pPr>
      <w:r>
        <w:rPr>
          <w:rFonts w:hint="eastAsia" w:ascii="仿宋" w:hAnsi="仿宋" w:eastAsia="仿宋"/>
          <w:sz w:val="32"/>
          <w:szCs w:val="32"/>
          <w:shd w:val="clear" w:color="auto" w:fill="FFFFFF"/>
        </w:rPr>
        <w:t>2020年度国有资本经营预算财政拨款支出0.00万元，占本年支出合计的0%。与2019年度国有资本经营预算财政拨款支出数持平。</w:t>
      </w:r>
    </w:p>
    <w:p>
      <w:pPr>
        <w:pStyle w:val="13"/>
        <w:spacing w:after="100"/>
        <w:ind w:firstLine="640"/>
        <w:rPr>
          <w:rFonts w:ascii="楷体" w:hAnsi="楷体" w:eastAsia="楷体"/>
          <w:bCs/>
          <w:sz w:val="32"/>
          <w:szCs w:val="32"/>
          <w:shd w:val="clear" w:color="auto" w:fill="FFFFFF"/>
        </w:rPr>
      </w:pPr>
      <w:r>
        <w:rPr>
          <w:rFonts w:hint="eastAsia" w:ascii="楷体" w:hAnsi="楷体" w:eastAsia="楷体"/>
          <w:bCs/>
          <w:sz w:val="32"/>
          <w:szCs w:val="32"/>
          <w:shd w:val="clear" w:color="auto" w:fill="FFFFFF"/>
        </w:rPr>
        <w:t>（二）国有资本经营预算财政拨款支出决算结构情况。</w:t>
      </w:r>
    </w:p>
    <w:p>
      <w:pPr>
        <w:pStyle w:val="13"/>
        <w:spacing w:after="100"/>
        <w:ind w:firstLine="640"/>
        <w:rPr>
          <w:rFonts w:ascii="仿宋" w:hAnsi="仿宋" w:eastAsia="仿宋"/>
          <w:sz w:val="32"/>
          <w:szCs w:val="32"/>
          <w:shd w:val="clear" w:color="auto" w:fill="FFFFFF"/>
        </w:rPr>
      </w:pPr>
      <w:r>
        <w:rPr>
          <w:rFonts w:hint="eastAsia" w:ascii="仿宋" w:hAnsi="仿宋" w:eastAsia="仿宋"/>
          <w:sz w:val="32"/>
          <w:szCs w:val="32"/>
          <w:shd w:val="clear" w:color="auto" w:fill="FFFFFF"/>
        </w:rPr>
        <w:t>2020年度国有资本经营预算财政拨款支出0.00万元。</w:t>
      </w:r>
    </w:p>
    <w:p>
      <w:pPr>
        <w:pStyle w:val="13"/>
        <w:spacing w:after="100"/>
        <w:ind w:firstLine="640"/>
        <w:rPr>
          <w:rFonts w:ascii="楷体" w:hAnsi="楷体" w:eastAsia="楷体"/>
          <w:bCs/>
          <w:sz w:val="32"/>
          <w:szCs w:val="32"/>
          <w:shd w:val="clear" w:color="auto" w:fill="FFFFFF"/>
        </w:rPr>
      </w:pPr>
      <w:r>
        <w:rPr>
          <w:rFonts w:hint="eastAsia" w:ascii="楷体" w:hAnsi="楷体" w:eastAsia="楷体"/>
          <w:bCs/>
          <w:sz w:val="32"/>
          <w:szCs w:val="32"/>
          <w:shd w:val="clear" w:color="auto" w:fill="FFFFFF"/>
        </w:rPr>
        <w:t>（三）国有资本经营预算财政拨款支出决算具体情况。</w:t>
      </w:r>
    </w:p>
    <w:p>
      <w:pPr>
        <w:pStyle w:val="13"/>
        <w:spacing w:after="100"/>
        <w:ind w:firstLine="640"/>
        <w:rPr>
          <w:rFonts w:ascii="仿宋" w:hAnsi="仿宋" w:eastAsia="仿宋"/>
          <w:sz w:val="32"/>
          <w:szCs w:val="32"/>
          <w:shd w:val="clear" w:color="auto" w:fill="FFFFFF"/>
        </w:rPr>
      </w:pPr>
      <w:r>
        <w:rPr>
          <w:rFonts w:hint="eastAsia" w:ascii="仿宋" w:hAnsi="仿宋" w:eastAsia="仿宋"/>
          <w:sz w:val="32"/>
          <w:szCs w:val="32"/>
          <w:shd w:val="clear" w:color="auto" w:fill="FFFFFF"/>
        </w:rPr>
        <w:t>2020年度国有资本经营预算财政拨款支出年初预算为0万元，支出决算为0.00万元，完成年初预算的0%。</w:t>
      </w:r>
    </w:p>
    <w:p>
      <w:pPr>
        <w:ind w:firstLine="640" w:firstLineChars="200"/>
        <w:rPr>
          <w:rFonts w:ascii="仿宋_GB2312" w:hAnsi="ˎ̥" w:eastAsia="楷体_GB2312"/>
          <w:sz w:val="32"/>
          <w:szCs w:val="32"/>
        </w:rPr>
      </w:pPr>
      <w:r>
        <w:rPr>
          <w:rFonts w:hint="eastAsia" w:ascii="黑体" w:hAnsi="黑体" w:eastAsia="黑体" w:cs="黑体"/>
          <w:bCs/>
          <w:sz w:val="32"/>
          <w:szCs w:val="32"/>
        </w:rPr>
        <w:t>九、一般公共预算财政拨款“三公”经费支出决算情况说明</w:t>
      </w:r>
    </w:p>
    <w:p>
      <w:pPr>
        <w:pStyle w:val="13"/>
        <w:spacing w:after="100"/>
        <w:ind w:firstLine="640"/>
        <w:rPr>
          <w:rFonts w:ascii="楷体" w:hAnsi="楷体" w:eastAsia="楷体" w:cs="楷体"/>
          <w:sz w:val="32"/>
          <w:szCs w:val="32"/>
        </w:rPr>
      </w:pPr>
      <w:r>
        <w:rPr>
          <w:rFonts w:hint="eastAsia" w:ascii="仿宋" w:hAnsi="仿宋" w:eastAsia="仿宋" w:cs="楷体"/>
          <w:sz w:val="32"/>
          <w:szCs w:val="32"/>
        </w:rPr>
        <w:t>（一）一般公共预算财政拨款“三公”经费支出决算总体情况说明</w:t>
      </w:r>
      <w:r>
        <w:rPr>
          <w:rFonts w:hint="eastAsia" w:ascii="楷体" w:hAnsi="楷体" w:eastAsia="楷体" w:cs="楷体"/>
          <w:sz w:val="32"/>
          <w:szCs w:val="32"/>
        </w:rPr>
        <w:t>。</w:t>
      </w:r>
    </w:p>
    <w:p>
      <w:pPr>
        <w:pStyle w:val="13"/>
        <w:spacing w:after="100"/>
        <w:ind w:firstLine="640"/>
        <w:rPr>
          <w:rFonts w:ascii="仿宋" w:hAnsi="仿宋" w:eastAsia="仿宋"/>
          <w:sz w:val="32"/>
          <w:szCs w:val="32"/>
          <w:shd w:val="clear" w:color="auto" w:fill="FFFFFF"/>
        </w:rPr>
      </w:pPr>
      <w:r>
        <w:rPr>
          <w:rFonts w:hint="eastAsia" w:ascii="仿宋" w:hAnsi="仿宋" w:eastAsia="仿宋"/>
          <w:sz w:val="32"/>
          <w:szCs w:val="32"/>
          <w:shd w:val="clear" w:color="auto" w:fill="FFFFFF"/>
        </w:rPr>
        <w:t>2020年度一般公共预算财政拨款“三公”经费支出预算为15.2万元，支出决算为4.44万元，完成预算的29.21%。</w:t>
      </w:r>
    </w:p>
    <w:p>
      <w:pPr>
        <w:ind w:firstLine="640" w:firstLineChars="200"/>
        <w:rPr>
          <w:rFonts w:ascii="楷体" w:hAnsi="楷体" w:eastAsia="楷体" w:cs="楷体"/>
          <w:bCs/>
          <w:sz w:val="32"/>
          <w:szCs w:val="32"/>
        </w:rPr>
      </w:pPr>
      <w:r>
        <w:rPr>
          <w:rFonts w:hint="eastAsia" w:ascii="楷体" w:hAnsi="楷体" w:eastAsia="楷体" w:cs="楷体"/>
          <w:bCs/>
          <w:sz w:val="32"/>
          <w:szCs w:val="32"/>
        </w:rPr>
        <w:t>（二）一般公共预算财政拨款“三公”经费支出决算具体情况说明。</w:t>
      </w:r>
    </w:p>
    <w:p>
      <w:pPr>
        <w:ind w:firstLine="640" w:firstLineChars="200"/>
        <w:rPr>
          <w:rFonts w:ascii="仿宋" w:hAnsi="仿宋" w:eastAsia="仿宋"/>
          <w:sz w:val="32"/>
          <w:szCs w:val="32"/>
        </w:rPr>
      </w:pPr>
      <w:r>
        <w:rPr>
          <w:rFonts w:hint="eastAsia" w:ascii="仿宋" w:hAnsi="仿宋" w:eastAsia="仿宋"/>
          <w:sz w:val="32"/>
          <w:szCs w:val="32"/>
        </w:rPr>
        <w:t>2020年度一般公共预算财政拨款“三公”经费支出决算中，因公出国（境）费支出预算4.5万元，占29.6%；公务用车购置及运行费支出预算10.2万元，占67.11%；公务接待费支出预算0.5万元，占3.3%。具体情况如下：</w:t>
      </w:r>
    </w:p>
    <w:p>
      <w:pPr>
        <w:numPr>
          <w:ilvl w:val="0"/>
          <w:numId w:val="4"/>
        </w:numPr>
        <w:ind w:firstLine="640" w:firstLineChars="200"/>
        <w:rPr>
          <w:rFonts w:hint="eastAsia" w:ascii="仿宋_GB2312" w:hAnsi="ˎ̥" w:eastAsia="仿宋_GB2312"/>
          <w:sz w:val="32"/>
          <w:szCs w:val="32"/>
        </w:rPr>
      </w:pPr>
      <w:r>
        <w:rPr>
          <w:rFonts w:hint="eastAsia" w:ascii="仿宋" w:hAnsi="仿宋" w:eastAsia="仿宋"/>
          <w:sz w:val="32"/>
          <w:szCs w:val="32"/>
        </w:rPr>
        <w:t>因公出国（境）费支出决算0万元；因公出国（境）费支出决算与预算减少4.50万元万元，</w:t>
      </w:r>
      <w:r>
        <w:rPr>
          <w:rFonts w:hint="eastAsia" w:ascii="仿宋" w:hAnsi="仿宋" w:eastAsia="仿宋"/>
          <w:sz w:val="32"/>
          <w:szCs w:val="32"/>
          <w:shd w:val="clear" w:color="auto" w:fill="FFFFFF"/>
        </w:rPr>
        <w:t>下降100%。</w:t>
      </w:r>
      <w:r>
        <w:rPr>
          <w:rFonts w:hint="eastAsia" w:ascii="仿宋" w:hAnsi="仿宋" w:eastAsia="仿宋"/>
          <w:sz w:val="32"/>
          <w:szCs w:val="32"/>
        </w:rPr>
        <w:t>主要原因是疫情影响。</w:t>
      </w:r>
    </w:p>
    <w:p>
      <w:pPr>
        <w:numPr>
          <w:ilvl w:val="0"/>
          <w:numId w:val="0"/>
        </w:numPr>
        <w:ind w:firstLine="640" w:firstLineChars="200"/>
        <w:rPr>
          <w:rFonts w:ascii="仿宋" w:hAnsi="仿宋" w:eastAsia="仿宋"/>
          <w:sz w:val="32"/>
          <w:szCs w:val="32"/>
        </w:rPr>
      </w:pPr>
      <w:r>
        <w:rPr>
          <w:rFonts w:hint="eastAsia" w:ascii="仿宋_GB2312" w:hAnsi="ˎ̥" w:eastAsia="仿宋_GB2312"/>
          <w:sz w:val="32"/>
          <w:szCs w:val="32"/>
        </w:rPr>
        <w:t>全年安排因公出国（境）团组0个，因公出国（境）0人次。</w:t>
      </w:r>
    </w:p>
    <w:p>
      <w:pPr>
        <w:pStyle w:val="13"/>
        <w:spacing w:after="100"/>
        <w:ind w:firstLine="640"/>
        <w:rPr>
          <w:rFonts w:ascii="仿宋" w:hAnsi="仿宋" w:eastAsia="仿宋"/>
          <w:sz w:val="32"/>
          <w:szCs w:val="32"/>
          <w:shd w:val="clear" w:color="auto" w:fill="FFFFFF"/>
        </w:rPr>
      </w:pPr>
      <w:r>
        <w:rPr>
          <w:rFonts w:hint="eastAsia" w:ascii="仿宋" w:hAnsi="仿宋" w:eastAsia="仿宋"/>
          <w:sz w:val="32"/>
          <w:szCs w:val="32"/>
        </w:rPr>
        <w:t>2.公务用车购置及运行费支出决算</w:t>
      </w:r>
      <w:r>
        <w:rPr>
          <w:rFonts w:ascii="仿宋" w:hAnsi="仿宋" w:eastAsia="仿宋"/>
          <w:sz w:val="32"/>
          <w:szCs w:val="32"/>
        </w:rPr>
        <w:t>4.44</w:t>
      </w:r>
      <w:r>
        <w:rPr>
          <w:rFonts w:hint="eastAsia" w:ascii="仿宋" w:hAnsi="仿宋" w:eastAsia="仿宋"/>
          <w:sz w:val="32"/>
          <w:szCs w:val="32"/>
        </w:rPr>
        <w:t>万元，</w:t>
      </w:r>
      <w:r>
        <w:rPr>
          <w:rFonts w:hint="eastAsia" w:ascii="仿宋" w:hAnsi="仿宋" w:eastAsia="仿宋"/>
          <w:sz w:val="32"/>
          <w:szCs w:val="32"/>
          <w:shd w:val="clear" w:color="auto" w:fill="FFFFFF"/>
        </w:rPr>
        <w:t>公务用车购置支出0.00万元。全年购置公务用车0辆，年末公务用车保有量4辆。</w:t>
      </w:r>
    </w:p>
    <w:p>
      <w:pPr>
        <w:pStyle w:val="13"/>
        <w:spacing w:after="100"/>
        <w:ind w:firstLine="640"/>
        <w:rPr>
          <w:rFonts w:ascii="仿宋" w:hAnsi="仿宋" w:eastAsia="仿宋"/>
          <w:sz w:val="32"/>
          <w:szCs w:val="32"/>
          <w:shd w:val="clear" w:color="auto" w:fill="FFFFFF"/>
        </w:rPr>
      </w:pPr>
      <w:r>
        <w:rPr>
          <w:rFonts w:hint="eastAsia" w:ascii="仿宋" w:hAnsi="仿宋" w:eastAsia="仿宋"/>
          <w:sz w:val="32"/>
          <w:szCs w:val="32"/>
          <w:shd w:val="clear" w:color="auto" w:fill="FFFFFF"/>
        </w:rPr>
        <w:t>公务用车运行维护费支出4.44万元，主要用于局机关4辆公务车辆油卡充值、保险费、洗车费、维修费等。</w:t>
      </w:r>
    </w:p>
    <w:p>
      <w:pPr>
        <w:pStyle w:val="13"/>
        <w:spacing w:after="100"/>
        <w:ind w:firstLine="640" w:firstLineChars="200"/>
        <w:rPr>
          <w:rFonts w:ascii="仿宋" w:hAnsi="仿宋" w:eastAsia="仿宋"/>
          <w:sz w:val="32"/>
          <w:szCs w:val="32"/>
          <w:shd w:val="clear" w:color="auto" w:fill="FFFFFF"/>
        </w:rPr>
      </w:pPr>
      <w:r>
        <w:rPr>
          <w:rFonts w:hint="eastAsia" w:ascii="仿宋" w:hAnsi="仿宋" w:eastAsia="仿宋"/>
          <w:sz w:val="32"/>
          <w:szCs w:val="32"/>
          <w:shd w:val="clear" w:color="auto" w:fill="FFFFFF"/>
        </w:rPr>
        <w:t>公务用车购置及运行费支出决算数比预算数减少4.44万元，下降43.53%。主要原因是秉承厉行节约，减少公务用车开支。</w:t>
      </w:r>
    </w:p>
    <w:p>
      <w:pPr>
        <w:pStyle w:val="13"/>
        <w:spacing w:after="100"/>
        <w:ind w:firstLine="640" w:firstLineChars="200"/>
        <w:rPr>
          <w:rFonts w:ascii="仿宋" w:hAnsi="仿宋" w:eastAsia="仿宋"/>
          <w:sz w:val="32"/>
          <w:szCs w:val="32"/>
          <w:shd w:val="clear" w:color="auto" w:fill="FFFFFF"/>
        </w:rPr>
      </w:pPr>
      <w:r>
        <w:rPr>
          <w:rFonts w:hint="eastAsia" w:ascii="仿宋" w:hAnsi="仿宋" w:eastAsia="仿宋"/>
          <w:bCs/>
          <w:sz w:val="32"/>
          <w:szCs w:val="32"/>
          <w:shd w:val="clear" w:color="auto" w:fill="FFFFFF"/>
        </w:rPr>
        <w:t>3.公务接待费支出0.00万元</w:t>
      </w:r>
      <w:r>
        <w:rPr>
          <w:rFonts w:hint="eastAsia" w:ascii="仿宋" w:hAnsi="仿宋" w:eastAsia="仿宋"/>
          <w:sz w:val="32"/>
          <w:szCs w:val="32"/>
          <w:shd w:val="clear" w:color="auto" w:fill="FFFFFF"/>
        </w:rPr>
        <w:t>，其中：</w:t>
      </w:r>
    </w:p>
    <w:p>
      <w:pPr>
        <w:pStyle w:val="13"/>
        <w:spacing w:after="100"/>
        <w:ind w:firstLine="640"/>
        <w:rPr>
          <w:rFonts w:hint="eastAsia" w:ascii="仿宋" w:hAnsi="仿宋" w:eastAsia="仿宋"/>
          <w:sz w:val="32"/>
          <w:szCs w:val="32"/>
          <w:shd w:val="clear" w:color="auto" w:fill="FFFFFF"/>
          <w:lang w:val="en-US" w:eastAsia="zh-CN"/>
        </w:rPr>
      </w:pPr>
      <w:r>
        <w:rPr>
          <w:rFonts w:hint="eastAsia" w:ascii="仿宋" w:hAnsi="仿宋" w:eastAsia="仿宋"/>
          <w:sz w:val="32"/>
          <w:szCs w:val="32"/>
          <w:shd w:val="clear" w:color="auto" w:fill="FFFFFF"/>
        </w:rPr>
        <w:t>国内接待费支出0万元</w:t>
      </w:r>
      <w:r>
        <w:rPr>
          <w:rFonts w:hint="eastAsia" w:ascii="仿宋" w:hAnsi="仿宋" w:eastAsia="仿宋"/>
          <w:sz w:val="32"/>
          <w:szCs w:val="32"/>
          <w:shd w:val="clear" w:color="auto" w:fill="FFFFFF"/>
          <w:lang w:val="en-US" w:eastAsia="zh-CN"/>
        </w:rPr>
        <w:t>,</w:t>
      </w:r>
      <w:r>
        <w:rPr>
          <w:rFonts w:hint="eastAsia" w:ascii="仿宋_GB2312" w:hAnsi="ˎ̥" w:eastAsia="仿宋_GB2312"/>
          <w:sz w:val="32"/>
          <w:szCs w:val="32"/>
        </w:rPr>
        <w:t>国</w:t>
      </w:r>
      <w:r>
        <w:rPr>
          <w:rFonts w:hint="eastAsia" w:ascii="仿宋_GB2312" w:hAnsi="ˎ̥" w:eastAsia="仿宋_GB2312"/>
          <w:sz w:val="32"/>
          <w:szCs w:val="32"/>
          <w:lang w:eastAsia="zh-CN"/>
        </w:rPr>
        <w:t>内</w:t>
      </w:r>
      <w:r>
        <w:rPr>
          <w:rFonts w:hint="eastAsia" w:ascii="仿宋_GB2312" w:hAnsi="ˎ̥" w:eastAsia="仿宋_GB2312"/>
          <w:sz w:val="32"/>
          <w:szCs w:val="32"/>
        </w:rPr>
        <w:t>公务接待0批次，接待0人次</w:t>
      </w:r>
      <w:r>
        <w:rPr>
          <w:rFonts w:hint="eastAsia" w:ascii="仿宋_GB2312" w:hAnsi="ˎ̥" w:eastAsia="仿宋_GB2312"/>
          <w:sz w:val="32"/>
          <w:szCs w:val="32"/>
          <w:lang w:eastAsia="zh-CN"/>
        </w:rPr>
        <w:t>。</w:t>
      </w:r>
    </w:p>
    <w:p>
      <w:pPr>
        <w:pStyle w:val="13"/>
        <w:spacing w:after="100"/>
        <w:ind w:firstLine="640"/>
        <w:rPr>
          <w:rFonts w:hint="eastAsia" w:ascii="仿宋" w:hAnsi="仿宋" w:eastAsia="仿宋_GB2312"/>
          <w:sz w:val="32"/>
          <w:szCs w:val="32"/>
          <w:shd w:val="clear" w:color="auto" w:fill="FFFFFF"/>
          <w:lang w:eastAsia="zh-CN"/>
        </w:rPr>
      </w:pPr>
      <w:r>
        <w:rPr>
          <w:rFonts w:hint="eastAsia" w:ascii="仿宋" w:hAnsi="仿宋" w:eastAsia="仿宋"/>
          <w:sz w:val="32"/>
          <w:szCs w:val="32"/>
          <w:shd w:val="clear" w:color="auto" w:fill="FFFFFF"/>
        </w:rPr>
        <w:t>国（境）外接待费支出0万元</w:t>
      </w:r>
      <w:r>
        <w:rPr>
          <w:rFonts w:hint="eastAsia" w:ascii="仿宋" w:hAnsi="仿宋" w:eastAsia="仿宋"/>
          <w:sz w:val="32"/>
          <w:szCs w:val="32"/>
          <w:shd w:val="clear" w:color="auto" w:fill="FFFFFF"/>
          <w:lang w:val="en-US" w:eastAsia="zh-CN"/>
        </w:rPr>
        <w:t>,</w:t>
      </w:r>
      <w:r>
        <w:rPr>
          <w:rFonts w:hint="eastAsia" w:ascii="仿宋_GB2312" w:hAnsi="ˎ̥" w:eastAsia="仿宋_GB2312"/>
          <w:sz w:val="32"/>
          <w:szCs w:val="32"/>
        </w:rPr>
        <w:t>国（境）外公务接待0批次，接待0人次</w:t>
      </w:r>
      <w:r>
        <w:rPr>
          <w:rFonts w:hint="eastAsia" w:ascii="仿宋_GB2312" w:hAnsi="ˎ̥" w:eastAsia="仿宋_GB2312"/>
          <w:sz w:val="32"/>
          <w:szCs w:val="32"/>
          <w:lang w:eastAsia="zh-CN"/>
        </w:rPr>
        <w:t>。</w:t>
      </w:r>
    </w:p>
    <w:p>
      <w:pPr>
        <w:pStyle w:val="13"/>
        <w:spacing w:after="100"/>
        <w:ind w:firstLine="640"/>
        <w:rPr>
          <w:rFonts w:ascii="仿宋" w:hAnsi="仿宋" w:eastAsia="仿宋"/>
          <w:sz w:val="32"/>
          <w:szCs w:val="32"/>
          <w:shd w:val="clear" w:color="auto" w:fill="FFFFFF"/>
        </w:rPr>
      </w:pPr>
      <w:r>
        <w:rPr>
          <w:rFonts w:hint="eastAsia" w:ascii="仿宋" w:hAnsi="仿宋" w:eastAsia="仿宋"/>
          <w:sz w:val="32"/>
          <w:szCs w:val="32"/>
          <w:shd w:val="clear" w:color="auto" w:fill="FFFFFF"/>
        </w:rPr>
        <w:t>公务接待费支出决算数比预算数减少0.5万元，下降100%。主要原因是秉承厉行节约，严格控制公务接待费用。</w:t>
      </w:r>
    </w:p>
    <w:p>
      <w:pPr>
        <w:ind w:firstLine="640" w:firstLineChars="200"/>
        <w:rPr>
          <w:rFonts w:ascii="仿宋_GB2312" w:hAnsi="ˎ̥" w:eastAsia="楷体_GB2312"/>
          <w:sz w:val="32"/>
          <w:szCs w:val="32"/>
        </w:rPr>
      </w:pPr>
      <w:r>
        <w:rPr>
          <w:rFonts w:hint="eastAsia" w:ascii="黑体" w:hAnsi="黑体" w:eastAsia="黑体" w:cs="黑体"/>
          <w:bCs/>
          <w:sz w:val="32"/>
          <w:szCs w:val="32"/>
        </w:rPr>
        <w:t>十、政府性基金预算财政拨款“三公”经费支出决算情况说明</w:t>
      </w:r>
    </w:p>
    <w:p>
      <w:pPr>
        <w:pStyle w:val="13"/>
        <w:spacing w:after="100"/>
        <w:ind w:firstLine="640"/>
        <w:rPr>
          <w:rFonts w:ascii="仿宋" w:hAnsi="仿宋" w:eastAsia="仿宋"/>
          <w:sz w:val="32"/>
          <w:szCs w:val="32"/>
          <w:shd w:val="clear" w:color="auto" w:fill="FFFFFF"/>
        </w:rPr>
      </w:pPr>
      <w:r>
        <w:rPr>
          <w:rFonts w:hint="eastAsia" w:ascii="仿宋" w:hAnsi="仿宋" w:eastAsia="仿宋"/>
          <w:sz w:val="32"/>
          <w:szCs w:val="32"/>
          <w:shd w:val="clear" w:color="auto" w:fill="FFFFFF"/>
        </w:rPr>
        <w:t>2020年度政府性基金预算财政拨款“三公”经费支出合计0.00万元。</w:t>
      </w:r>
    </w:p>
    <w:p>
      <w:pPr>
        <w:ind w:firstLine="627" w:firstLineChars="196"/>
        <w:rPr>
          <w:rFonts w:ascii="仿宋_GB2312" w:hAnsi="ˎ̥" w:eastAsia="楷体_GB2312"/>
          <w:sz w:val="32"/>
          <w:szCs w:val="32"/>
        </w:rPr>
      </w:pPr>
      <w:r>
        <w:rPr>
          <w:rFonts w:hint="eastAsia" w:ascii="黑体" w:hAnsi="黑体" w:eastAsia="黑体" w:cs="黑体"/>
          <w:bCs/>
          <w:sz w:val="32"/>
          <w:szCs w:val="32"/>
        </w:rPr>
        <w:t>十一、国有资本经营预算财政拨款“三公”经费支出决算情况说明</w:t>
      </w:r>
    </w:p>
    <w:p>
      <w:pPr>
        <w:pStyle w:val="13"/>
        <w:spacing w:after="100"/>
        <w:ind w:firstLine="640"/>
        <w:rPr>
          <w:rFonts w:ascii="仿宋" w:hAnsi="仿宋" w:eastAsia="仿宋"/>
          <w:sz w:val="32"/>
          <w:szCs w:val="32"/>
          <w:shd w:val="clear" w:color="auto" w:fill="FFFFFF"/>
        </w:rPr>
      </w:pPr>
      <w:r>
        <w:rPr>
          <w:rFonts w:hint="eastAsia" w:ascii="仿宋" w:hAnsi="仿宋" w:eastAsia="仿宋"/>
          <w:sz w:val="32"/>
          <w:szCs w:val="32"/>
          <w:shd w:val="clear" w:color="auto" w:fill="FFFFFF"/>
        </w:rPr>
        <w:t>2020年度国有资本经营预算财政拨款“三公”经费支出合计0.00万元。</w:t>
      </w:r>
    </w:p>
    <w:p>
      <w:pPr>
        <w:ind w:firstLine="640" w:firstLineChars="200"/>
        <w:rPr>
          <w:rFonts w:ascii="黑体" w:hAnsi="黑体" w:eastAsia="黑体" w:cs="黑体"/>
          <w:bCs/>
          <w:sz w:val="32"/>
          <w:szCs w:val="32"/>
        </w:rPr>
      </w:pPr>
      <w:r>
        <w:rPr>
          <w:rFonts w:hint="eastAsia" w:ascii="黑体" w:hAnsi="黑体" w:eastAsia="黑体" w:cs="黑体"/>
          <w:bCs/>
          <w:sz w:val="32"/>
          <w:szCs w:val="32"/>
        </w:rPr>
        <w:t>十二、预算绩效情况说明。</w:t>
      </w:r>
    </w:p>
    <w:p>
      <w:pPr>
        <w:pStyle w:val="13"/>
        <w:spacing w:after="100" w:line="578" w:lineRule="atLeast"/>
        <w:ind w:firstLine="640"/>
        <w:rPr>
          <w:rFonts w:hint="eastAsia" w:ascii="仿宋" w:hAnsi="仿宋" w:eastAsia="仿宋"/>
          <w:sz w:val="32"/>
          <w:szCs w:val="32"/>
        </w:rPr>
      </w:pPr>
      <w:r>
        <w:rPr>
          <w:rFonts w:hint="eastAsia" w:ascii="仿宋" w:hAnsi="仿宋" w:eastAsia="仿宋"/>
          <w:sz w:val="32"/>
          <w:szCs w:val="32"/>
        </w:rPr>
        <w:t>（一）绩效管理工作开展情况</w:t>
      </w:r>
    </w:p>
    <w:p>
      <w:pPr>
        <w:pStyle w:val="13"/>
        <w:spacing w:after="100" w:line="578" w:lineRule="atLeast"/>
        <w:ind w:firstLine="640"/>
        <w:rPr>
          <w:rFonts w:ascii="仿宋" w:hAnsi="仿宋" w:eastAsia="仿宋"/>
          <w:sz w:val="32"/>
          <w:szCs w:val="32"/>
        </w:rPr>
      </w:pPr>
      <w:r>
        <w:rPr>
          <w:rFonts w:hint="eastAsia" w:ascii="仿宋" w:hAnsi="仿宋" w:eastAsia="仿宋"/>
          <w:sz w:val="32"/>
          <w:szCs w:val="32"/>
        </w:rPr>
        <w:t>根据财政预算绩效管理要求，我单位组织对2020年度一般公共预算1项目支出全面开展绩效自评。共涉及资金</w:t>
      </w:r>
      <w:r>
        <w:rPr>
          <w:rFonts w:hint="eastAsia" w:ascii="仿宋" w:hAnsi="仿宋" w:eastAsia="仿宋"/>
          <w:sz w:val="30"/>
          <w:szCs w:val="30"/>
          <w:lang w:val="en-US" w:eastAsia="zh-CN"/>
        </w:rPr>
        <w:t>273.14</w:t>
      </w:r>
      <w:r>
        <w:rPr>
          <w:rFonts w:hint="eastAsia" w:ascii="仿宋" w:hAnsi="仿宋" w:eastAsia="仿宋"/>
          <w:sz w:val="32"/>
          <w:szCs w:val="32"/>
        </w:rPr>
        <w:t>万元，自评覆盖率达到100%。</w:t>
      </w:r>
    </w:p>
    <w:p>
      <w:pPr>
        <w:pStyle w:val="13"/>
        <w:spacing w:after="100" w:line="578" w:lineRule="atLeast"/>
        <w:ind w:firstLine="640"/>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从评价情况来看，我单位组织了项目评价小组，开展了一个项目自评，从项目的绩效指标情况、基本性质、项目资金安排落实和总投入、项目资金的使用和管理情况、项目组织和绩效目标完成情况等各方面开展了自评工作。</w:t>
      </w:r>
      <w:r>
        <w:rPr>
          <w:rFonts w:ascii="仿宋" w:hAnsi="仿宋" w:eastAsia="仿宋" w:cs="仿宋"/>
          <w:sz w:val="32"/>
          <w:szCs w:val="32"/>
          <w:shd w:val="clear" w:color="auto" w:fill="FFFFFF"/>
        </w:rPr>
        <w:t>项目支出预算均结合本单位的事业发展计划、职责和工作任务，2020年项目支出整体完成率达100%。</w:t>
      </w:r>
    </w:p>
    <w:p>
      <w:pPr>
        <w:pStyle w:val="15"/>
        <w:autoSpaceDN w:val="0"/>
        <w:ind w:firstLine="640"/>
        <w:rPr>
          <w:rFonts w:hint="eastAsia" w:ascii="仿宋" w:hAnsi="仿宋" w:eastAsia="仿宋" w:cs="仿宋"/>
          <w:sz w:val="32"/>
          <w:szCs w:val="32"/>
          <w:shd w:val="clear" w:color="auto" w:fill="FFFFFF"/>
          <w:lang w:eastAsia="zh-CN"/>
        </w:rPr>
      </w:pPr>
      <w:r>
        <w:rPr>
          <w:rFonts w:ascii="仿宋" w:hAnsi="仿宋" w:eastAsia="仿宋" w:cs="仿宋"/>
          <w:sz w:val="32"/>
          <w:szCs w:val="32"/>
          <w:shd w:val="clear" w:color="auto" w:fill="FFFFFF"/>
        </w:rPr>
        <w:t>开展整体支出绩效评价，涉及资金1139.74万元。从评价情况来看，我单位组织了一个项目评价小组，对整体支出　的项目实施情况、绩效评价概况、投入、过程、产出和效果绩效评价分析、绩效评价结论、绩效评价经验教训和建议等各方面对整体支出开展了自评工作。支出符合国家财经法规和财务管理制度以及有关部门资金管理办法的规定，资金的拨付有完整的审批流程和手续；认真执行资金收支使用制度，确保专款专用</w:t>
      </w:r>
      <w:r>
        <w:rPr>
          <w:rFonts w:hint="eastAsia" w:ascii="仿宋" w:hAnsi="仿宋" w:eastAsia="仿宋" w:cs="仿宋"/>
          <w:sz w:val="32"/>
          <w:szCs w:val="32"/>
          <w:shd w:val="clear" w:color="auto" w:fill="FFFFFF"/>
          <w:lang w:eastAsia="zh-CN"/>
        </w:rPr>
        <w:t>。</w:t>
      </w:r>
    </w:p>
    <w:p>
      <w:pPr>
        <w:spacing w:line="578" w:lineRule="exact"/>
        <w:ind w:firstLine="640" w:firstLineChars="200"/>
        <w:rPr>
          <w:rFonts w:ascii="楷体" w:hAnsi="楷体" w:eastAsia="楷体" w:cs="楷体"/>
          <w:sz w:val="32"/>
          <w:szCs w:val="32"/>
        </w:rPr>
      </w:pPr>
      <w:r>
        <w:rPr>
          <w:rFonts w:hint="eastAsia" w:ascii="楷体" w:hAnsi="楷体" w:eastAsia="楷体" w:cs="楷体"/>
          <w:sz w:val="32"/>
          <w:szCs w:val="32"/>
        </w:rPr>
        <w:t>（二）</w:t>
      </w:r>
      <w:r>
        <w:rPr>
          <w:rFonts w:hint="eastAsia" w:ascii="楷体" w:hAnsi="楷体" w:eastAsia="楷体" w:cs="楷体"/>
          <w:sz w:val="32"/>
          <w:szCs w:val="32"/>
          <w:lang w:eastAsia="zh-CN"/>
        </w:rPr>
        <w:t>部门</w:t>
      </w:r>
      <w:r>
        <w:rPr>
          <w:rFonts w:hint="eastAsia" w:ascii="楷体" w:hAnsi="楷体" w:eastAsia="楷体" w:cs="楷体"/>
          <w:sz w:val="32"/>
          <w:szCs w:val="32"/>
        </w:rPr>
        <w:t>单位决算中</w:t>
      </w:r>
      <w:r>
        <w:rPr>
          <w:rFonts w:hint="eastAsia" w:ascii="楷体" w:hAnsi="楷体" w:eastAsia="楷体" w:cs="楷体"/>
          <w:sz w:val="32"/>
          <w:szCs w:val="32"/>
          <w:lang w:eastAsia="zh-CN"/>
        </w:rPr>
        <w:t>重点</w:t>
      </w:r>
      <w:r>
        <w:rPr>
          <w:rFonts w:hint="eastAsia" w:ascii="楷体" w:hAnsi="楷体" w:eastAsia="楷体" w:cs="楷体"/>
          <w:sz w:val="32"/>
          <w:szCs w:val="32"/>
        </w:rPr>
        <w:t>项目绩效自评结果。</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根据年初设定的绩效目标，</w:t>
      </w:r>
      <w:r>
        <w:rPr>
          <w:rFonts w:hint="eastAsia" w:ascii="仿宋" w:hAnsi="仿宋" w:eastAsia="仿宋"/>
          <w:sz w:val="32"/>
          <w:szCs w:val="32"/>
          <w:lang w:eastAsia="zh-CN"/>
        </w:rPr>
        <w:t>重点</w:t>
      </w:r>
      <w:bookmarkStart w:id="118" w:name="_GoBack"/>
      <w:bookmarkEnd w:id="118"/>
      <w:r>
        <w:rPr>
          <w:rFonts w:hint="eastAsia" w:ascii="仿宋" w:hAnsi="仿宋" w:eastAsia="仿宋"/>
          <w:sz w:val="32"/>
          <w:szCs w:val="32"/>
        </w:rPr>
        <w:t>项目自评得分为100分。全年预算数为</w:t>
      </w:r>
      <w:r>
        <w:rPr>
          <w:rFonts w:hint="eastAsia" w:ascii="仿宋" w:hAnsi="仿宋" w:eastAsia="仿宋"/>
          <w:color w:val="000000"/>
          <w:sz w:val="30"/>
          <w:szCs w:val="30"/>
        </w:rPr>
        <w:t>273.14</w:t>
      </w:r>
      <w:r>
        <w:rPr>
          <w:rFonts w:hint="eastAsia" w:ascii="仿宋" w:hAnsi="仿宋" w:eastAsia="仿宋"/>
          <w:sz w:val="32"/>
          <w:szCs w:val="32"/>
        </w:rPr>
        <w:t>万元，执行数为</w:t>
      </w:r>
      <w:r>
        <w:rPr>
          <w:rFonts w:hint="eastAsia" w:ascii="仿宋" w:hAnsi="仿宋" w:eastAsia="仿宋"/>
          <w:color w:val="000000"/>
          <w:sz w:val="30"/>
          <w:szCs w:val="30"/>
        </w:rPr>
        <w:t>273.14</w:t>
      </w:r>
      <w:r>
        <w:rPr>
          <w:rFonts w:hint="eastAsia" w:ascii="仿宋" w:hAnsi="仿宋" w:eastAsia="仿宋"/>
          <w:sz w:val="32"/>
          <w:szCs w:val="32"/>
        </w:rPr>
        <w:t>万元，完成预算的100%。绩效目标达标等级在优等级以上。</w:t>
      </w:r>
    </w:p>
    <w:p>
      <w:pPr>
        <w:spacing w:line="600" w:lineRule="exact"/>
        <w:ind w:firstLine="600"/>
        <w:rPr>
          <w:rFonts w:ascii="仿宋" w:hAnsi="仿宋" w:eastAsia="仿宋"/>
          <w:sz w:val="30"/>
          <w:szCs w:val="30"/>
        </w:rPr>
      </w:pPr>
      <w:r>
        <w:rPr>
          <w:rFonts w:hint="eastAsia" w:ascii="仿宋" w:hAnsi="仿宋" w:eastAsia="仿宋"/>
          <w:sz w:val="30"/>
          <w:szCs w:val="30"/>
        </w:rPr>
        <w:t>发现的主要问题及原因：1.有些业务科室工作开展紧凑报销报账不及时导致预算支出滞后；个别科室经办人即时报销意识不强，工作经费不及时报销，预算没有支出。2.审核层次多，如果有一个环节审核人员出差、休假都有可能影响报销效率,延迟预算支出。</w:t>
      </w:r>
    </w:p>
    <w:p>
      <w:pPr>
        <w:snapToGrid w:val="0"/>
        <w:spacing w:line="520" w:lineRule="exact"/>
        <w:ind w:firstLine="600" w:firstLineChars="200"/>
        <w:rPr>
          <w:rFonts w:ascii="仿宋" w:hAnsi="仿宋" w:eastAsia="仿宋"/>
          <w:sz w:val="30"/>
          <w:szCs w:val="30"/>
        </w:rPr>
      </w:pPr>
      <w:r>
        <w:rPr>
          <w:rFonts w:hint="eastAsia" w:ascii="仿宋" w:hAnsi="仿宋" w:eastAsia="仿宋"/>
          <w:sz w:val="30"/>
          <w:szCs w:val="30"/>
        </w:rPr>
        <w:t>下一步的改进措施：1.制定年度工作预算支出计划表，将一年预算支出细化再细化，细分到各业务科室；2.建议各业务科室完善年度工作计划，按计划开展工作，即时报销工作经费，加快支出进度，序时完成预算支出。</w:t>
      </w:r>
    </w:p>
    <w:p>
      <w:pPr>
        <w:ind w:firstLine="640" w:firstLineChars="200"/>
        <w:rPr>
          <w:rFonts w:ascii="楷体" w:hAnsi="楷体" w:eastAsia="楷体" w:cs="楷体"/>
          <w:sz w:val="32"/>
          <w:szCs w:val="32"/>
        </w:rPr>
      </w:pPr>
      <w:r>
        <w:rPr>
          <w:rFonts w:hint="eastAsia" w:ascii="楷体" w:hAnsi="楷体" w:eastAsia="楷体" w:cs="楷体"/>
          <w:sz w:val="32"/>
          <w:szCs w:val="32"/>
        </w:rPr>
        <w:t>（</w:t>
      </w:r>
      <w:r>
        <w:rPr>
          <w:rFonts w:hint="eastAsia" w:ascii="楷体" w:hAnsi="楷体" w:eastAsia="楷体" w:cs="楷体"/>
          <w:sz w:val="32"/>
          <w:szCs w:val="32"/>
          <w:lang w:eastAsia="zh-CN"/>
        </w:rPr>
        <w:t>三</w:t>
      </w:r>
      <w:r>
        <w:rPr>
          <w:rFonts w:hint="eastAsia" w:ascii="楷体" w:hAnsi="楷体" w:eastAsia="楷体" w:cs="楷体"/>
          <w:sz w:val="32"/>
          <w:szCs w:val="32"/>
        </w:rPr>
        <w:t>）财政评价项目绩效评价结果</w:t>
      </w:r>
    </w:p>
    <w:p>
      <w:pPr>
        <w:ind w:firstLine="640" w:firstLineChars="200"/>
        <w:rPr>
          <w:rFonts w:ascii="仿宋" w:hAnsi="仿宋" w:eastAsia="仿宋" w:cs="仿宋_GB2312"/>
          <w:sz w:val="30"/>
          <w:szCs w:val="30"/>
        </w:rPr>
      </w:pPr>
      <w:r>
        <w:rPr>
          <w:rFonts w:hint="eastAsia" w:ascii="仿宋" w:hAnsi="仿宋" w:eastAsia="仿宋" w:cs="楷体"/>
          <w:sz w:val="32"/>
          <w:szCs w:val="32"/>
        </w:rPr>
        <w:t>此项工作由财政开展，结果未出，此次不予公开。</w:t>
      </w:r>
    </w:p>
    <w:p>
      <w:pPr>
        <w:spacing w:line="578" w:lineRule="exact"/>
        <w:ind w:firstLine="640" w:firstLineChars="200"/>
        <w:rPr>
          <w:rFonts w:ascii="楷体" w:hAnsi="楷体" w:eastAsia="楷体" w:cs="楷体"/>
          <w:sz w:val="32"/>
          <w:szCs w:val="32"/>
        </w:rPr>
      </w:pPr>
      <w:r>
        <w:rPr>
          <w:rFonts w:hint="eastAsia" w:ascii="楷体" w:hAnsi="楷体" w:eastAsia="楷体" w:cs="楷体"/>
          <w:sz w:val="32"/>
          <w:szCs w:val="32"/>
          <w:lang w:eastAsia="zh-CN"/>
        </w:rPr>
        <w:t>（四）</w:t>
      </w:r>
      <w:r>
        <w:rPr>
          <w:rFonts w:hint="eastAsia" w:ascii="楷体" w:hAnsi="楷体" w:eastAsia="楷体" w:cs="楷体"/>
          <w:sz w:val="32"/>
          <w:szCs w:val="32"/>
        </w:rPr>
        <w:t>部门评价项目绩效评价结果</w:t>
      </w:r>
    </w:p>
    <w:p>
      <w:pPr>
        <w:ind w:firstLine="640" w:firstLineChars="200"/>
        <w:rPr>
          <w:rFonts w:ascii="仿宋" w:hAnsi="仿宋" w:eastAsia="仿宋" w:cs="楷体"/>
          <w:b/>
          <w:sz w:val="32"/>
          <w:szCs w:val="32"/>
        </w:rPr>
      </w:pPr>
      <w:r>
        <w:rPr>
          <w:rFonts w:hint="eastAsia" w:ascii="仿宋" w:hAnsi="仿宋" w:eastAsia="仿宋"/>
          <w:sz w:val="32"/>
          <w:szCs w:val="32"/>
        </w:rPr>
        <w:t>我单位</w:t>
      </w:r>
      <w:r>
        <w:rPr>
          <w:rFonts w:hint="eastAsia" w:ascii="仿宋" w:hAnsi="仿宋" w:eastAsia="仿宋"/>
          <w:color w:val="auto"/>
          <w:sz w:val="32"/>
          <w:szCs w:val="32"/>
        </w:rPr>
        <w:t>为隶属于</w:t>
      </w:r>
      <w:r>
        <w:rPr>
          <w:rFonts w:hint="eastAsia" w:ascii="仿宋" w:hAnsi="仿宋" w:eastAsia="仿宋"/>
          <w:color w:val="auto"/>
          <w:sz w:val="32"/>
          <w:szCs w:val="32"/>
          <w:lang w:eastAsia="zh-CN"/>
        </w:rPr>
        <w:t>海南</w:t>
      </w:r>
      <w:r>
        <w:rPr>
          <w:rFonts w:hint="eastAsia" w:ascii="仿宋" w:hAnsi="仿宋" w:eastAsia="仿宋"/>
          <w:color w:val="auto"/>
          <w:sz w:val="32"/>
          <w:szCs w:val="32"/>
        </w:rPr>
        <w:t>省交通运输厅的正处级财政全额拨款的</w:t>
      </w:r>
      <w:r>
        <w:rPr>
          <w:rFonts w:hint="eastAsia" w:ascii="仿宋" w:hAnsi="仿宋" w:eastAsia="仿宋"/>
          <w:color w:val="auto"/>
          <w:sz w:val="32"/>
          <w:szCs w:val="32"/>
          <w:lang w:eastAsia="zh-CN"/>
        </w:rPr>
        <w:t>二级</w:t>
      </w:r>
      <w:r>
        <w:rPr>
          <w:rFonts w:hint="eastAsia" w:ascii="仿宋" w:hAnsi="仿宋" w:eastAsia="仿宋"/>
          <w:color w:val="auto"/>
          <w:sz w:val="32"/>
          <w:szCs w:val="32"/>
        </w:rPr>
        <w:t>行政类事业单位</w:t>
      </w:r>
      <w:r>
        <w:rPr>
          <w:rFonts w:hint="eastAsia" w:ascii="仿宋" w:hAnsi="仿宋" w:eastAsia="仿宋"/>
          <w:color w:val="auto"/>
          <w:sz w:val="32"/>
          <w:szCs w:val="32"/>
          <w:lang w:eastAsia="zh-CN"/>
        </w:rPr>
        <w:t>，故未进行部门评价</w:t>
      </w:r>
      <w:r>
        <w:rPr>
          <w:rFonts w:hint="eastAsia" w:ascii="仿宋" w:hAnsi="仿宋" w:eastAsia="仿宋" w:cs="楷体"/>
          <w:sz w:val="32"/>
          <w:szCs w:val="32"/>
        </w:rPr>
        <w:t>。</w:t>
      </w:r>
    </w:p>
    <w:p>
      <w:pPr>
        <w:ind w:firstLine="640" w:firstLineChars="200"/>
        <w:rPr>
          <w:rFonts w:ascii="黑体" w:hAnsi="黑体" w:eastAsia="黑体" w:cs="黑体"/>
          <w:bCs/>
          <w:sz w:val="32"/>
          <w:szCs w:val="32"/>
        </w:rPr>
      </w:pPr>
      <w:r>
        <w:rPr>
          <w:rFonts w:hint="eastAsia" w:ascii="黑体" w:hAnsi="黑体" w:eastAsia="黑体" w:cs="黑体"/>
          <w:bCs/>
          <w:sz w:val="32"/>
          <w:szCs w:val="32"/>
        </w:rPr>
        <w:t>十三、其他重要事项情况说明。</w:t>
      </w:r>
    </w:p>
    <w:p>
      <w:pPr>
        <w:pStyle w:val="13"/>
        <w:spacing w:after="100"/>
        <w:ind w:firstLine="640"/>
        <w:rPr>
          <w:rFonts w:ascii="楷体" w:hAnsi="楷体" w:eastAsia="楷体"/>
          <w:b/>
          <w:bCs/>
          <w:sz w:val="32"/>
          <w:szCs w:val="32"/>
          <w:shd w:val="clear" w:color="auto" w:fill="FFFFFF"/>
        </w:rPr>
      </w:pPr>
      <w:bookmarkStart w:id="94" w:name="_Toc15262_WPSOffice_Level2"/>
      <w:bookmarkStart w:id="95" w:name="_Toc32639_WPSOffice_Level2"/>
      <w:bookmarkStart w:id="96" w:name="_Toc15565_WPSOffice_Level2"/>
      <w:bookmarkStart w:id="97" w:name="_Toc23598_WPSOffice_Level2"/>
      <w:bookmarkStart w:id="98" w:name="_Toc18325_WPSOffice_Level2"/>
      <w:bookmarkStart w:id="99" w:name="_Toc5978_WPSOffice_Level2"/>
      <w:r>
        <w:rPr>
          <w:rFonts w:hint="eastAsia" w:ascii="楷体" w:hAnsi="楷体" w:eastAsia="楷体"/>
          <w:b/>
          <w:bCs/>
          <w:sz w:val="32"/>
          <w:szCs w:val="32"/>
          <w:shd w:val="clear" w:color="auto" w:fill="FFFFFF"/>
        </w:rPr>
        <w:t>（一）机关运行经费支出情况。</w:t>
      </w:r>
    </w:p>
    <w:p>
      <w:pPr>
        <w:pStyle w:val="13"/>
        <w:spacing w:after="100" w:line="578" w:lineRule="atLeast"/>
        <w:ind w:firstLine="640"/>
        <w:rPr>
          <w:rFonts w:ascii="仿宋" w:hAnsi="仿宋" w:eastAsia="仿宋" w:cs="楷体"/>
          <w:sz w:val="32"/>
          <w:szCs w:val="32"/>
        </w:rPr>
      </w:pPr>
      <w:r>
        <w:rPr>
          <w:rFonts w:hint="eastAsia" w:ascii="仿宋" w:hAnsi="仿宋" w:eastAsia="仿宋"/>
          <w:sz w:val="32"/>
          <w:szCs w:val="32"/>
          <w:shd w:val="clear" w:color="auto" w:fill="FFFFFF"/>
        </w:rPr>
        <w:t>2020年度海南省道路运输局机关运行经费0万元，比年初预算0万元减少0万元，降低0%。</w:t>
      </w:r>
    </w:p>
    <w:bookmarkEnd w:id="94"/>
    <w:bookmarkEnd w:id="95"/>
    <w:bookmarkEnd w:id="96"/>
    <w:bookmarkEnd w:id="97"/>
    <w:bookmarkEnd w:id="98"/>
    <w:bookmarkEnd w:id="99"/>
    <w:p>
      <w:pPr>
        <w:ind w:firstLine="643" w:firstLineChars="200"/>
        <w:rPr>
          <w:rFonts w:ascii="楷体" w:hAnsi="楷体" w:eastAsia="楷体" w:cs="楷体"/>
          <w:b/>
          <w:sz w:val="32"/>
          <w:szCs w:val="32"/>
        </w:rPr>
      </w:pPr>
      <w:bookmarkStart w:id="100" w:name="_Toc30383_WPSOffice_Level2"/>
      <w:bookmarkStart w:id="101" w:name="_Toc13084_WPSOffice_Level2"/>
      <w:bookmarkStart w:id="102" w:name="_Toc3131_WPSOffice_Level2"/>
      <w:bookmarkStart w:id="103" w:name="_Toc25333_WPSOffice_Level2"/>
      <w:bookmarkStart w:id="104" w:name="_Toc32689_WPSOffice_Level2"/>
      <w:bookmarkStart w:id="105" w:name="_Toc23966_WPSOffice_Level2"/>
      <w:bookmarkStart w:id="106" w:name="_Toc8808_WPSOffice_Level1"/>
      <w:bookmarkStart w:id="107" w:name="_Toc15425_WPSOffice_Level1"/>
      <w:bookmarkStart w:id="108" w:name="_Toc4398_WPSOffice_Level1"/>
      <w:bookmarkStart w:id="109" w:name="_Toc17580_WPSOffice_Level1"/>
      <w:bookmarkStart w:id="110" w:name="_Toc8874_WPSOffice_Level1"/>
      <w:bookmarkStart w:id="111" w:name="_Toc11039_WPSOffice_Level1"/>
      <w:r>
        <w:rPr>
          <w:rFonts w:hint="eastAsia" w:ascii="楷体" w:hAnsi="楷体" w:eastAsia="楷体" w:cs="楷体"/>
          <w:b/>
          <w:sz w:val="32"/>
          <w:szCs w:val="32"/>
        </w:rPr>
        <w:t>（二）政府采购支出情况</w:t>
      </w:r>
      <w:bookmarkEnd w:id="100"/>
      <w:bookmarkEnd w:id="101"/>
      <w:bookmarkEnd w:id="102"/>
      <w:bookmarkEnd w:id="103"/>
      <w:bookmarkEnd w:id="104"/>
      <w:bookmarkEnd w:id="105"/>
    </w:p>
    <w:p>
      <w:pPr>
        <w:pStyle w:val="13"/>
        <w:spacing w:after="100"/>
        <w:ind w:firstLine="640" w:firstLineChars="200"/>
        <w:rPr>
          <w:rFonts w:ascii="仿宋_GB2312" w:eastAsia="仿宋_GB2312" w:cs="仿宋_GB2312"/>
          <w:color w:val="000000"/>
          <w:sz w:val="32"/>
          <w:szCs w:val="32"/>
          <w:shd w:val="clear" w:color="auto" w:fill="FFFFFF"/>
        </w:rPr>
      </w:pPr>
      <w:r>
        <w:rPr>
          <w:rFonts w:hint="eastAsia" w:ascii="仿宋" w:hAnsi="仿宋" w:eastAsia="仿宋" w:cs="仿宋"/>
          <w:color w:val="000000"/>
          <w:sz w:val="32"/>
          <w:szCs w:val="32"/>
          <w:shd w:val="clear" w:color="auto" w:fill="FFFFFF"/>
        </w:rPr>
        <w:t>2020年度海南省道路运输局政府采购支出总额0万元，占政府采购支出总额的0%。</w:t>
      </w:r>
    </w:p>
    <w:p>
      <w:pPr>
        <w:ind w:firstLine="643" w:firstLineChars="200"/>
        <w:rPr>
          <w:rFonts w:ascii="楷体" w:hAnsi="楷体" w:eastAsia="楷体" w:cs="楷体"/>
          <w:b/>
          <w:sz w:val="32"/>
          <w:szCs w:val="32"/>
        </w:rPr>
      </w:pPr>
      <w:r>
        <w:rPr>
          <w:rFonts w:hint="eastAsia" w:ascii="楷体" w:hAnsi="楷体" w:eastAsia="楷体" w:cs="楷体"/>
          <w:b/>
          <w:sz w:val="32"/>
          <w:szCs w:val="32"/>
        </w:rPr>
        <w:t xml:space="preserve"> </w:t>
      </w:r>
      <w:bookmarkStart w:id="112" w:name="_Toc527_WPSOffice_Level2"/>
      <w:bookmarkStart w:id="113" w:name="_Toc15129_WPSOffice_Level2"/>
      <w:bookmarkStart w:id="114" w:name="_Toc6016_WPSOffice_Level2"/>
      <w:bookmarkStart w:id="115" w:name="_Toc19989_WPSOffice_Level2"/>
      <w:bookmarkStart w:id="116" w:name="_Toc10902_WPSOffice_Level2"/>
      <w:bookmarkStart w:id="117" w:name="_Toc29584_WPSOffice_Level2"/>
      <w:r>
        <w:rPr>
          <w:rFonts w:hint="eastAsia" w:ascii="楷体" w:hAnsi="楷体" w:eastAsia="楷体" w:cs="楷体"/>
          <w:b/>
          <w:sz w:val="32"/>
          <w:szCs w:val="32"/>
        </w:rPr>
        <w:t>（三）国有资产占用情况。</w:t>
      </w:r>
      <w:bookmarkEnd w:id="112"/>
      <w:bookmarkEnd w:id="113"/>
      <w:bookmarkEnd w:id="114"/>
      <w:bookmarkEnd w:id="115"/>
      <w:bookmarkEnd w:id="116"/>
      <w:bookmarkEnd w:id="117"/>
    </w:p>
    <w:p>
      <w:pPr>
        <w:pStyle w:val="13"/>
        <w:spacing w:after="100" w:line="578" w:lineRule="atLeast"/>
        <w:ind w:firstLine="640" w:firstLineChars="200"/>
        <w:rPr>
          <w:rFonts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截至2020年12月31日，本单位占用房屋面积2164平方米，主要包括：海南省交通运输厅直属办公大楼主楼（一层、三层）、副楼（二层、三层）。</w:t>
      </w:r>
    </w:p>
    <w:p>
      <w:pPr>
        <w:pStyle w:val="13"/>
        <w:spacing w:after="100" w:line="578" w:lineRule="atLeast"/>
        <w:ind w:firstLine="640"/>
        <w:rPr>
          <w:rFonts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本单位共有车辆4辆，其中：从车辆种类说明：轿车4辆、越野车0辆、小型载客汽车0辆、大中型载客汽车辆、其他车型0辆；从车辆使用情况说明：副部（省）级及以上领导用车0辆、主要领导干部用车0辆、机要通信用车0辆、应急保障用车0辆、执法执勤用车3辆、特种专业技术用车0辆、离退休干部用车0辆、其他用车1辆。</w:t>
      </w:r>
    </w:p>
    <w:p>
      <w:pPr>
        <w:pStyle w:val="13"/>
        <w:spacing w:after="100" w:line="578" w:lineRule="atLeast"/>
        <w:ind w:firstLine="640"/>
        <w:rPr>
          <w:rFonts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单位价值50万元（含）以上通用设备0台（套），单价100万元（含）以上专用设备0台（套）。</w:t>
      </w:r>
    </w:p>
    <w:p>
      <w:pPr>
        <w:pStyle w:val="13"/>
        <w:spacing w:after="100" w:line="578" w:lineRule="atLeast"/>
        <w:ind w:firstLine="640"/>
        <w:rPr>
          <w:rFonts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年末在建工程0万元。</w:t>
      </w:r>
    </w:p>
    <w:p>
      <w:pPr>
        <w:ind w:firstLine="1600" w:firstLineChars="500"/>
        <w:rPr>
          <w:rFonts w:ascii="黑体" w:hAnsi="ˎ̥" w:eastAsia="黑体"/>
          <w:sz w:val="32"/>
          <w:szCs w:val="32"/>
        </w:rPr>
      </w:pPr>
      <w:r>
        <w:rPr>
          <w:rFonts w:hint="eastAsia" w:ascii="黑体" w:hAnsi="ˎ̥" w:eastAsia="黑体"/>
          <w:sz w:val="32"/>
          <w:szCs w:val="32"/>
        </w:rPr>
        <w:t>第四部分  名词解释</w:t>
      </w:r>
      <w:bookmarkEnd w:id="106"/>
      <w:bookmarkEnd w:id="107"/>
      <w:bookmarkEnd w:id="108"/>
      <w:bookmarkEnd w:id="109"/>
      <w:bookmarkEnd w:id="110"/>
      <w:bookmarkEnd w:id="111"/>
    </w:p>
    <w:p>
      <w:pPr>
        <w:ind w:firstLine="640" w:firstLineChars="200"/>
        <w:rPr>
          <w:rFonts w:ascii="仿宋_GB2312" w:hAnsi="ˎ̥" w:eastAsia="仿宋_GB2312"/>
          <w:sz w:val="32"/>
          <w:szCs w:val="32"/>
        </w:rPr>
      </w:pPr>
      <w:r>
        <w:rPr>
          <w:rFonts w:hint="eastAsia" w:ascii="仿宋_GB2312" w:hAnsi="ˎ̥" w:eastAsia="仿宋_GB2312"/>
          <w:sz w:val="32"/>
          <w:szCs w:val="32"/>
        </w:rPr>
        <w:t>一、财政拨款收入：指本级财政当年拨付的资金。</w:t>
      </w:r>
    </w:p>
    <w:p>
      <w:pPr>
        <w:ind w:firstLine="640" w:firstLineChars="200"/>
        <w:rPr>
          <w:rFonts w:ascii="仿宋_GB2312" w:hAnsi="ˎ̥" w:eastAsia="仿宋_GB2312"/>
          <w:sz w:val="32"/>
          <w:szCs w:val="32"/>
        </w:rPr>
      </w:pPr>
      <w:r>
        <w:rPr>
          <w:rFonts w:hint="eastAsia" w:ascii="仿宋_GB2312" w:hAnsi="ˎ̥" w:eastAsia="仿宋_GB2312"/>
          <w:sz w:val="32"/>
          <w:szCs w:val="32"/>
        </w:rPr>
        <w:t>二、事业收入：指事业单位开展专业业务活动及辅助活动取得的收入。</w:t>
      </w:r>
    </w:p>
    <w:p>
      <w:pPr>
        <w:ind w:firstLine="640" w:firstLineChars="200"/>
        <w:rPr>
          <w:rFonts w:ascii="仿宋_GB2312" w:hAnsi="ˎ̥" w:eastAsia="仿宋_GB2312"/>
          <w:sz w:val="32"/>
          <w:szCs w:val="32"/>
        </w:rPr>
      </w:pPr>
      <w:r>
        <w:rPr>
          <w:rFonts w:hint="eastAsia" w:ascii="仿宋_GB2312" w:hAnsi="ˎ̥" w:eastAsia="仿宋_GB2312"/>
          <w:sz w:val="32"/>
          <w:szCs w:val="32"/>
        </w:rPr>
        <w:t>三、经营收入：指事业单位在专业业务活动及其辅助活动之外开展非独立核算经营活动取得的收入。</w:t>
      </w:r>
    </w:p>
    <w:p>
      <w:pPr>
        <w:ind w:firstLine="640" w:firstLineChars="200"/>
        <w:rPr>
          <w:rFonts w:ascii="仿宋_GB2312" w:hAnsi="ˎ̥" w:eastAsia="仿宋_GB2312"/>
          <w:sz w:val="32"/>
          <w:szCs w:val="32"/>
        </w:rPr>
      </w:pPr>
      <w:r>
        <w:rPr>
          <w:rFonts w:hint="eastAsia" w:ascii="仿宋_GB2312" w:hAnsi="ˎ̥" w:eastAsia="仿宋_GB2312"/>
          <w:sz w:val="32"/>
          <w:szCs w:val="32"/>
        </w:rPr>
        <w:t>四、其他收入：指除上述“财政拨款收入”“事业收入”“经营收入”等以外的收入。</w:t>
      </w:r>
    </w:p>
    <w:p>
      <w:pPr>
        <w:ind w:firstLine="640" w:firstLineChars="200"/>
        <w:rPr>
          <w:rFonts w:ascii="仿宋_GB2312" w:hAnsi="ˎ̥" w:eastAsia="仿宋_GB2312"/>
          <w:sz w:val="32"/>
          <w:szCs w:val="32"/>
        </w:rPr>
      </w:pPr>
      <w:r>
        <w:rPr>
          <w:rFonts w:hint="eastAsia" w:ascii="仿宋_GB2312" w:hAnsi="ˎ̥" w:eastAsia="仿宋_GB2312"/>
          <w:sz w:val="32"/>
          <w:szCs w:val="32"/>
        </w:rPr>
        <w:t>五、非财政拨款结余：指事业单位按照预算管理要求使用非财政拨款结余弥补收支差额的金额。</w:t>
      </w:r>
    </w:p>
    <w:p>
      <w:pPr>
        <w:ind w:firstLine="640" w:firstLineChars="200"/>
        <w:rPr>
          <w:rFonts w:ascii="仿宋_GB2312" w:hAnsi="ˎ̥" w:eastAsia="仿宋_GB2312"/>
          <w:sz w:val="32"/>
          <w:szCs w:val="32"/>
        </w:rPr>
      </w:pPr>
      <w:r>
        <w:rPr>
          <w:rFonts w:hint="eastAsia" w:ascii="仿宋_GB2312" w:hAnsi="ˎ̥" w:eastAsia="仿宋_GB2312"/>
          <w:sz w:val="32"/>
          <w:szCs w:val="32"/>
        </w:rPr>
        <w:t>六、年初结转和结余：指以前年度尚未完成、结转到本年按有关规定继续使用的资金。</w:t>
      </w:r>
    </w:p>
    <w:p>
      <w:pPr>
        <w:ind w:firstLine="640" w:firstLineChars="200"/>
        <w:rPr>
          <w:rFonts w:ascii="仿宋_GB2312" w:hAnsi="ˎ̥" w:eastAsia="仿宋_GB2312"/>
          <w:sz w:val="32"/>
          <w:szCs w:val="32"/>
        </w:rPr>
      </w:pPr>
      <w:r>
        <w:rPr>
          <w:rFonts w:hint="eastAsia" w:ascii="仿宋_GB2312" w:hAnsi="ˎ̥" w:eastAsia="仿宋_GB2312"/>
          <w:sz w:val="32"/>
          <w:szCs w:val="32"/>
        </w:rPr>
        <w:t>七、结余分配：指事业单位按规定提取的职工福利基金、事业基金和缴纳的所得税，以及建设单位按规定应交回的基本建设竣工项目结余资金。</w:t>
      </w:r>
    </w:p>
    <w:p>
      <w:pPr>
        <w:ind w:firstLine="640" w:firstLineChars="200"/>
        <w:rPr>
          <w:rFonts w:ascii="仿宋_GB2312" w:hAnsi="ˎ̥" w:eastAsia="仿宋_GB2312"/>
          <w:sz w:val="32"/>
          <w:szCs w:val="32"/>
        </w:rPr>
      </w:pPr>
      <w:r>
        <w:rPr>
          <w:rFonts w:hint="eastAsia" w:ascii="仿宋_GB2312" w:hAnsi="ˎ̥" w:eastAsia="仿宋_GB2312"/>
          <w:sz w:val="32"/>
          <w:szCs w:val="32"/>
        </w:rPr>
        <w:t>八、年末结转和结余：指本年度或以前年度预算安排、因客观条件发生变化无法按原计划实施，需要延迟到以后年度按有关规定继续使用的资金。</w:t>
      </w:r>
    </w:p>
    <w:p>
      <w:pPr>
        <w:ind w:firstLine="640" w:firstLineChars="200"/>
        <w:rPr>
          <w:rFonts w:ascii="仿宋_GB2312" w:hAnsi="ˎ̥" w:eastAsia="仿宋_GB2312"/>
          <w:sz w:val="32"/>
          <w:szCs w:val="32"/>
        </w:rPr>
      </w:pPr>
      <w:r>
        <w:rPr>
          <w:rFonts w:hint="eastAsia" w:ascii="仿宋_GB2312" w:hAnsi="ˎ̥" w:eastAsia="仿宋_GB2312"/>
          <w:sz w:val="32"/>
          <w:szCs w:val="32"/>
        </w:rPr>
        <w:t>九、基本支出：指为保障机构正常运转、完成日常工作任务而发生的人员支出和公用支出。</w:t>
      </w:r>
    </w:p>
    <w:p>
      <w:pPr>
        <w:ind w:firstLine="640" w:firstLineChars="200"/>
        <w:rPr>
          <w:rFonts w:ascii="仿宋_GB2312" w:hAnsi="ˎ̥" w:eastAsia="仿宋_GB2312"/>
          <w:sz w:val="32"/>
          <w:szCs w:val="32"/>
        </w:rPr>
      </w:pPr>
      <w:r>
        <w:rPr>
          <w:rFonts w:hint="eastAsia" w:ascii="仿宋_GB2312" w:hAnsi="ˎ̥" w:eastAsia="仿宋_GB2312"/>
          <w:sz w:val="32"/>
          <w:szCs w:val="32"/>
        </w:rPr>
        <w:t>十、项目支出：指在基本支出之外为完成特定行政任务和事业发展目标所发生的支出。</w:t>
      </w:r>
    </w:p>
    <w:p>
      <w:pPr>
        <w:ind w:firstLine="640" w:firstLineChars="200"/>
        <w:rPr>
          <w:rFonts w:ascii="仿宋_GB2312" w:hAnsi="ˎ̥" w:eastAsia="仿宋_GB2312"/>
          <w:sz w:val="32"/>
          <w:szCs w:val="32"/>
        </w:rPr>
      </w:pPr>
      <w:r>
        <w:rPr>
          <w:rFonts w:hint="eastAsia" w:ascii="仿宋_GB2312" w:hAnsi="ˎ̥" w:eastAsia="仿宋_GB2312"/>
          <w:sz w:val="32"/>
          <w:szCs w:val="32"/>
        </w:rPr>
        <w:t>十一、经营支出：指事业单位在专业业务活动及其辅助活动之外开展非独立核算经营活动发生的支出。</w:t>
      </w:r>
    </w:p>
    <w:p>
      <w:pPr>
        <w:ind w:firstLine="640" w:firstLineChars="200"/>
        <w:rPr>
          <w:rFonts w:ascii="仿宋_GB2312" w:hAnsi="ˎ̥" w:eastAsia="仿宋_GB2312"/>
          <w:sz w:val="32"/>
          <w:szCs w:val="32"/>
        </w:rPr>
      </w:pPr>
      <w:r>
        <w:rPr>
          <w:rFonts w:hint="eastAsia" w:ascii="仿宋_GB2312" w:hAnsi="ˎ̥" w:eastAsia="仿宋_GB2312"/>
          <w:sz w:val="32"/>
          <w:szCs w:val="32"/>
        </w:rPr>
        <w:t>十二、“三公”经费：纳入本级财政预决算管理的“三公”经费，是指本级部门用一般公共预算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ind w:firstLine="640" w:firstLineChars="200"/>
        <w:rPr>
          <w:rFonts w:ascii="仿宋_GB2312" w:hAnsi="ˎ̥" w:eastAsia="仿宋_GB2312"/>
          <w:sz w:val="32"/>
          <w:szCs w:val="32"/>
        </w:rPr>
      </w:pPr>
      <w:r>
        <w:rPr>
          <w:rFonts w:hint="eastAsia" w:ascii="仿宋_GB2312" w:hAnsi="ˎ̥" w:eastAsia="仿宋_GB2312"/>
          <w:sz w:val="32"/>
          <w:szCs w:val="32"/>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5"/>
        <w:rPr>
          <w:rFonts w:ascii="仿宋_GB2312" w:hAnsi="ˎ̥" w:eastAsia="仿宋_GB2312"/>
          <w:sz w:val="32"/>
          <w:szCs w:val="32"/>
        </w:rPr>
      </w:pPr>
      <w:r>
        <w:rPr>
          <w:rFonts w:hint="eastAsia" w:ascii="仿宋_GB2312" w:hAnsi="ˎ̥" w:eastAsia="仿宋_GB2312"/>
          <w:sz w:val="32"/>
          <w:szCs w:val="32"/>
        </w:rPr>
        <w:t>十四、（支出功能分类的名词解释，各部门（单位）根据实际支出情况填列，可参阅财政部印发的《2019年政府收支分类科目》）</w:t>
      </w:r>
    </w:p>
    <w:p>
      <w:pPr>
        <w:rPr>
          <w:rFonts w:ascii="仿宋_GB2312" w:hAnsi="ˎ̥" w:eastAsia="仿宋_GB2312"/>
          <w:sz w:val="32"/>
          <w:szCs w:val="32"/>
        </w:rPr>
      </w:pPr>
      <w:r>
        <w:rPr>
          <w:rFonts w:hint="eastAsia" w:ascii="仿宋_GB2312" w:hAnsi="ˎ̥" w:eastAsia="仿宋_GB2312"/>
          <w:sz w:val="32"/>
          <w:szCs w:val="32"/>
        </w:rPr>
        <w:t>……</w:t>
      </w:r>
    </w:p>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12</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9F99A31"/>
    <w:multiLevelType w:val="singleLevel"/>
    <w:tmpl w:val="D9F99A31"/>
    <w:lvl w:ilvl="0" w:tentative="0">
      <w:start w:val="1"/>
      <w:numFmt w:val="decimal"/>
      <w:lvlText w:val="%1."/>
      <w:lvlJc w:val="left"/>
      <w:pPr>
        <w:tabs>
          <w:tab w:val="left" w:pos="312"/>
        </w:tabs>
      </w:pPr>
    </w:lvl>
  </w:abstractNum>
  <w:abstractNum w:abstractNumId="1">
    <w:nsid w:val="0A730746"/>
    <w:multiLevelType w:val="multilevel"/>
    <w:tmpl w:val="0A730746"/>
    <w:lvl w:ilvl="0" w:tentative="0">
      <w:start w:val="1"/>
      <w:numFmt w:val="japaneseCounting"/>
      <w:lvlText w:val="%1、"/>
      <w:lvlJc w:val="left"/>
      <w:pPr>
        <w:ind w:left="1146" w:hanging="720"/>
      </w:pPr>
      <w:rPr>
        <w:rFonts w:hint="default"/>
        <w:lang w:val="en-US"/>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66261F7B"/>
    <w:multiLevelType w:val="multilevel"/>
    <w:tmpl w:val="66261F7B"/>
    <w:lvl w:ilvl="0" w:tentative="0">
      <w:start w:val="1"/>
      <w:numFmt w:val="japaneseCounting"/>
      <w:lvlText w:val="（%1）"/>
      <w:lvlJc w:val="left"/>
      <w:pPr>
        <w:ind w:left="1080" w:hanging="10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72109F8D"/>
    <w:multiLevelType w:val="singleLevel"/>
    <w:tmpl w:val="72109F8D"/>
    <w:lvl w:ilvl="0" w:tentative="0">
      <w:start w:val="7"/>
      <w:numFmt w:val="chineseCounting"/>
      <w:suff w:val="nothing"/>
      <w:lvlText w:val="%1、"/>
      <w:lvlJc w:val="left"/>
      <w:rPr>
        <w:rFonts w:hint="eastAsia"/>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000000"/>
    <w:rsid w:val="05400815"/>
    <w:rsid w:val="0E312752"/>
    <w:rsid w:val="120F4DDA"/>
    <w:rsid w:val="128D3EB2"/>
    <w:rsid w:val="31513648"/>
    <w:rsid w:val="382F6B38"/>
    <w:rsid w:val="44B84461"/>
    <w:rsid w:val="58774605"/>
    <w:rsid w:val="5E025671"/>
    <w:rsid w:val="5F5232DF"/>
    <w:rsid w:val="6DB05DF7"/>
    <w:rsid w:val="7F7E1F8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nhideWhenUsed="0"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16"/>
    <w:qFormat/>
    <w:uiPriority w:val="0"/>
    <w:pPr>
      <w:tabs>
        <w:tab w:val="center" w:pos="4153"/>
        <w:tab w:val="right" w:pos="8306"/>
      </w:tabs>
      <w:snapToGrid w:val="0"/>
      <w:jc w:val="left"/>
    </w:pPr>
    <w:rPr>
      <w:sz w:val="18"/>
      <w:szCs w:val="18"/>
    </w:rPr>
  </w:style>
  <w:style w:type="paragraph" w:styleId="3">
    <w:name w:val="header"/>
    <w:basedOn w:val="1"/>
    <w:link w:val="1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6">
    <w:name w:val="page number"/>
    <w:basedOn w:val="5"/>
    <w:qFormat/>
    <w:uiPriority w:val="0"/>
  </w:style>
  <w:style w:type="paragraph" w:customStyle="1" w:styleId="8">
    <w:name w:val="WPSOffice手动目录 1"/>
    <w:qFormat/>
    <w:uiPriority w:val="0"/>
    <w:rPr>
      <w:rFonts w:ascii="Times New Roman" w:hAnsi="Times New Roman" w:eastAsia="宋体" w:cs="Times New Roman"/>
      <w:kern w:val="0"/>
      <w:sz w:val="20"/>
      <w:szCs w:val="20"/>
      <w:lang w:val="en-US" w:eastAsia="zh-CN" w:bidi="ar-SA"/>
    </w:rPr>
  </w:style>
  <w:style w:type="paragraph" w:customStyle="1" w:styleId="9">
    <w:name w:val="WPSOffice手动目录 2"/>
    <w:qFormat/>
    <w:uiPriority w:val="0"/>
    <w:pPr>
      <w:ind w:left="200" w:leftChars="200"/>
    </w:pPr>
    <w:rPr>
      <w:rFonts w:ascii="Times New Roman" w:hAnsi="Times New Roman" w:eastAsia="宋体" w:cs="Times New Roman"/>
      <w:kern w:val="0"/>
      <w:sz w:val="20"/>
      <w:szCs w:val="20"/>
      <w:lang w:val="en-US" w:eastAsia="zh-CN" w:bidi="ar-SA"/>
    </w:rPr>
  </w:style>
  <w:style w:type="paragraph" w:customStyle="1" w:styleId="10">
    <w:name w:val="正文1 Char Char Char"/>
    <w:basedOn w:val="1"/>
    <w:uiPriority w:val="0"/>
    <w:pPr>
      <w:spacing w:line="360" w:lineRule="auto"/>
      <w:ind w:firstLine="200" w:firstLineChars="200"/>
    </w:pPr>
  </w:style>
  <w:style w:type="paragraph" w:customStyle="1" w:styleId="11">
    <w:name w:val="List Paragraph"/>
    <w:basedOn w:val="1"/>
    <w:qFormat/>
    <w:uiPriority w:val="34"/>
    <w:pPr>
      <w:ind w:firstLine="420" w:firstLineChars="200"/>
    </w:pPr>
  </w:style>
  <w:style w:type="paragraph" w:customStyle="1" w:styleId="12">
    <w:name w:val="No Spacing"/>
    <w:link w:val="18"/>
    <w:qFormat/>
    <w:uiPriority w:val="0"/>
    <w:pPr>
      <w:ind w:firstLine="200" w:firstLineChars="200"/>
    </w:pPr>
    <w:rPr>
      <w:rFonts w:ascii="Times New Roman" w:hAnsi="Times New Roman" w:eastAsia="仿宋_GB2312" w:cs="Times New Roman"/>
      <w:kern w:val="0"/>
      <w:sz w:val="30"/>
      <w:szCs w:val="22"/>
      <w:lang w:val="en-US" w:eastAsia="zh-CN" w:bidi="ar-SA"/>
    </w:rPr>
  </w:style>
  <w:style w:type="paragraph" w:customStyle="1" w:styleId="13">
    <w:name w:val="p38"/>
    <w:basedOn w:val="1"/>
    <w:qFormat/>
    <w:uiPriority w:val="0"/>
    <w:pPr>
      <w:widowControl/>
      <w:jc w:val="left"/>
    </w:pPr>
    <w:rPr>
      <w:rFonts w:ascii="宋体" w:hAnsi="宋体" w:cs="宋体"/>
      <w:kern w:val="0"/>
      <w:sz w:val="24"/>
    </w:rPr>
  </w:style>
  <w:style w:type="paragraph" w:customStyle="1" w:styleId="14">
    <w:name w:val="列出段落1"/>
    <w:basedOn w:val="1"/>
    <w:qFormat/>
    <w:uiPriority w:val="34"/>
    <w:pPr>
      <w:ind w:firstLine="420" w:firstLineChars="200"/>
    </w:pPr>
  </w:style>
  <w:style w:type="paragraph" w:customStyle="1" w:styleId="15">
    <w:name w:val="p48"/>
    <w:basedOn w:val="1"/>
    <w:qFormat/>
    <w:uiPriority w:val="0"/>
    <w:pPr>
      <w:jc w:val="left"/>
    </w:pPr>
    <w:rPr>
      <w:rFonts w:hint="eastAsia" w:ascii="宋体" w:hAnsi="宋体" w:cs="宋体"/>
      <w:kern w:val="0"/>
      <w:sz w:val="24"/>
    </w:rPr>
  </w:style>
  <w:style w:type="character" w:customStyle="1" w:styleId="16">
    <w:name w:val="页脚 Char"/>
    <w:basedOn w:val="5"/>
    <w:link w:val="2"/>
    <w:qFormat/>
    <w:uiPriority w:val="0"/>
    <w:rPr>
      <w:rFonts w:ascii="Times New Roman" w:hAnsi="Times New Roman" w:eastAsia="宋体" w:cs="Times New Roman"/>
      <w:sz w:val="18"/>
      <w:szCs w:val="18"/>
    </w:rPr>
  </w:style>
  <w:style w:type="character" w:customStyle="1" w:styleId="17">
    <w:name w:val="页眉 Char"/>
    <w:basedOn w:val="5"/>
    <w:link w:val="3"/>
    <w:semiHidden/>
    <w:qFormat/>
    <w:uiPriority w:val="99"/>
    <w:rPr>
      <w:rFonts w:ascii="Times New Roman" w:hAnsi="Times New Roman" w:eastAsia="宋体" w:cs="Times New Roman"/>
      <w:sz w:val="18"/>
      <w:szCs w:val="18"/>
    </w:rPr>
  </w:style>
  <w:style w:type="character" w:customStyle="1" w:styleId="18">
    <w:name w:val="无间隔 Char"/>
    <w:link w:val="12"/>
    <w:qFormat/>
    <w:locked/>
    <w:uiPriority w:val="0"/>
    <w:rPr>
      <w:rFonts w:ascii="Times New Roman" w:hAnsi="Times New Roman" w:eastAsia="仿宋_GB2312" w:cs="Times New Roman"/>
      <w:kern w:val="0"/>
      <w:sz w:val="3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15</Pages>
  <Words>1141</Words>
  <Characters>6507</Characters>
  <Lines>54</Lines>
  <Paragraphs>15</Paragraphs>
  <TotalTime>15</TotalTime>
  <ScaleCrop>false</ScaleCrop>
  <LinksUpToDate>false</LinksUpToDate>
  <CharactersWithSpaces>0</CharactersWithSpaces>
  <Application>WPS Office_11.1.0.8213_F1E327BC-269C-435d-A152-05C5408002CA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2021-08-27T08:15:00Z</dcterms:created>
  <dc:creator>lx</dc:creator>
  <cp:lastModifiedBy>Administrator</cp:lastModifiedBy>
  <dcterms:modified xsi:type="dcterms:W3CDTF">2022-09-06T08:14:17Z</dcterms:modified>
  <dc:title>海南省道路运输局2020年度</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2052-11.1.0.8213</vt:lpwstr>
  </property>
</Properties>
</file>