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0"/>
        <w:jc w:val="both"/>
        <w:rPr>
          <w:rFonts w:hint="default" w:ascii="CESI黑体-GB2312" w:hAnsi="CESI黑体-GB2312" w:eastAsia="CESI黑体-GB2312" w:cs="CESI黑体-GB2312"/>
          <w:color w:val="333333"/>
          <w:kern w:val="0"/>
          <w:sz w:val="32"/>
          <w:szCs w:val="32"/>
          <w:lang w:val="en-US" w:eastAsia="zh-CN"/>
        </w:rPr>
      </w:pPr>
      <w:bookmarkStart w:id="0" w:name="_GoBack"/>
      <w:bookmarkEnd w:id="0"/>
      <w:r>
        <w:rPr>
          <w:rFonts w:hint="eastAsia" w:ascii="CESI黑体-GB2312" w:hAnsi="CESI黑体-GB2312" w:eastAsia="CESI黑体-GB2312" w:cs="CESI黑体-GB2312"/>
          <w:color w:val="333333"/>
          <w:kern w:val="0"/>
          <w:sz w:val="32"/>
          <w:szCs w:val="32"/>
          <w:lang w:eastAsia="zh-CN"/>
        </w:rPr>
        <w:t>附件</w:t>
      </w:r>
      <w:r>
        <w:rPr>
          <w:rFonts w:hint="eastAsia" w:ascii="CESI黑体-GB2312" w:hAnsi="CESI黑体-GB2312" w:eastAsia="CESI黑体-GB2312" w:cs="CESI黑体-GB2312"/>
          <w:color w:val="333333"/>
          <w:kern w:val="0"/>
          <w:sz w:val="32"/>
          <w:szCs w:val="32"/>
          <w:lang w:val="en-US" w:eastAsia="zh-CN"/>
        </w:rPr>
        <w:t>2</w:t>
      </w:r>
    </w:p>
    <w:p>
      <w:pPr>
        <w:widowControl/>
        <w:shd w:val="clear" w:color="auto" w:fill="FFFFFF"/>
        <w:spacing w:line="560" w:lineRule="exact"/>
        <w:ind w:firstLine="480"/>
        <w:jc w:val="both"/>
        <w:rPr>
          <w:rFonts w:hint="eastAsia" w:ascii="CESI黑体-GB2312" w:hAnsi="CESI黑体-GB2312" w:eastAsia="CESI黑体-GB2312" w:cs="CESI黑体-GB2312"/>
          <w:color w:val="333333"/>
          <w:kern w:val="0"/>
          <w:sz w:val="32"/>
          <w:szCs w:val="32"/>
          <w:lang w:val="en-US" w:eastAsia="zh-CN"/>
        </w:rPr>
      </w:pPr>
    </w:p>
    <w:p>
      <w:pPr>
        <w:widowControl/>
        <w:shd w:val="clear" w:color="auto" w:fill="FFFFFF"/>
        <w:spacing w:line="560" w:lineRule="exact"/>
        <w:ind w:firstLine="480"/>
        <w:jc w:val="center"/>
        <w:rPr>
          <w:rFonts w:ascii="方正小标宋_GBK" w:hAnsi="微软雅黑" w:eastAsia="方正小标宋_GBK" w:cs="宋体"/>
          <w:color w:val="333333"/>
          <w:kern w:val="0"/>
          <w:sz w:val="44"/>
          <w:szCs w:val="44"/>
        </w:rPr>
      </w:pPr>
      <w:r>
        <w:rPr>
          <w:rFonts w:hint="eastAsia" w:ascii="方正小标宋_GBK" w:hAnsi="微软雅黑" w:eastAsia="方正小标宋_GBK" w:cs="宋体"/>
          <w:color w:val="333333"/>
          <w:kern w:val="0"/>
          <w:sz w:val="44"/>
          <w:szCs w:val="44"/>
        </w:rPr>
        <w:t>海南省公路养护作业单位资质</w:t>
      </w:r>
    </w:p>
    <w:p>
      <w:pPr>
        <w:widowControl/>
        <w:shd w:val="clear" w:color="auto" w:fill="FFFFFF"/>
        <w:spacing w:line="560" w:lineRule="exact"/>
        <w:jc w:val="center"/>
        <w:rPr>
          <w:rFonts w:ascii="方正小标宋_GBK" w:hAnsi="微软雅黑" w:eastAsia="方正小标宋_GBK" w:cs="宋体"/>
          <w:color w:val="333333"/>
          <w:kern w:val="0"/>
          <w:sz w:val="44"/>
          <w:szCs w:val="44"/>
        </w:rPr>
      </w:pPr>
      <w:r>
        <w:rPr>
          <w:rFonts w:hint="eastAsia" w:ascii="方正小标宋_GBK" w:hAnsi="微软雅黑" w:eastAsia="方正小标宋_GBK" w:cs="宋体"/>
          <w:color w:val="333333"/>
          <w:kern w:val="0"/>
          <w:sz w:val="44"/>
          <w:szCs w:val="44"/>
        </w:rPr>
        <w:t>（路基路面养护作业单位乙级资质审批）</w:t>
      </w:r>
    </w:p>
    <w:p>
      <w:pPr>
        <w:widowControl/>
        <w:shd w:val="clear" w:color="auto" w:fill="FFFFFF"/>
        <w:spacing w:line="560" w:lineRule="exact"/>
        <w:jc w:val="center"/>
        <w:rPr>
          <w:rFonts w:hint="eastAsia" w:ascii="方正小标宋_GBK" w:hAnsi="微软雅黑" w:eastAsia="方正小标宋_GBK" w:cs="宋体"/>
          <w:color w:val="333333"/>
          <w:kern w:val="0"/>
          <w:sz w:val="44"/>
          <w:szCs w:val="44"/>
          <w:lang w:eastAsia="zh-CN"/>
        </w:rPr>
      </w:pPr>
      <w:r>
        <w:rPr>
          <w:rFonts w:hint="eastAsia" w:ascii="方正小标宋_GBK" w:hAnsi="微软雅黑" w:eastAsia="方正小标宋_GBK" w:cs="宋体"/>
          <w:color w:val="333333"/>
          <w:kern w:val="0"/>
          <w:sz w:val="44"/>
          <w:szCs w:val="44"/>
        </w:rPr>
        <w:t>告知承诺制实施方案</w:t>
      </w:r>
    </w:p>
    <w:p>
      <w:pPr>
        <w:widowControl/>
        <w:shd w:val="clear" w:color="auto" w:fill="FFFFFF"/>
        <w:spacing w:line="560" w:lineRule="exac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为贯彻落实《国务院办公厅关于全面推行证明事项和涉企经营许可事项告知承诺制的指导意见》（国办发〔2020〕42号）、《交通运输部办公厅关于贯彻落实&lt;公路养护作业单位资质管理办法&gt;的通知》（交办公路函〔2021〕1526号）和《海南省人民政府办公厅关于印发海南省全面推行证明事项告知承诺制实施方案和海南省全面推行涉企经营许可事项告知承诺制实施方案的通知》（琼府办函〔2020〕394号）等文件要求，进一步深化公路养护行业“放管服”改革，提高公路养护作业单位资质行政审批效率，完善公路养护市场监管体系，探索推行“互联网+政务服务”，制定本实施方案。</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本方案所指告知承诺审批是指申请人提出行政许可申请，行政审批机关一次性告知其许可条件和需要提交的申请材料，申请人按要求提交申请材料并以书面形式承诺其符合许可条件且主动接受监管，由行政审批机关作出行政许可决定的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宋体"/>
          <w:color w:val="333333"/>
          <w:kern w:val="0"/>
          <w:sz w:val="32"/>
          <w:szCs w:val="32"/>
        </w:rPr>
      </w:pPr>
      <w:r>
        <w:rPr>
          <w:rFonts w:hint="eastAsia" w:ascii="黑体" w:hAnsi="黑体" w:eastAsia="黑体" w:cs="宋体"/>
          <w:color w:val="333333"/>
          <w:kern w:val="0"/>
          <w:sz w:val="32"/>
          <w:szCs w:val="32"/>
        </w:rPr>
        <w:t>一、总体要求</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工作目标。在保证安全可控的前提下，实行海南省公路养护作业单位资质（路基路面养护作业单位乙级资质审批）告知承诺制，为养护作业单位资质审批制度改革积累经验，从制度层面提升政府服务和管理的理念、方式，优化行政审批程序，提高行政审批效率，进一步解决企业办证多、办事难等问题。</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（二）适用范围。在海南省注册的公路养护作业单位，申请办理由省交通运输厅实施的路基路面养护作业单位乙级资质审批，适用告知承诺制审批。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二、工作流程</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申请。申请人首次申请或增项申请路基路面养护作业单位乙级资质的，可选择以告知承诺方式办理，提交《海南省公路养护作业单位资质（路基路面养护作业单位乙级资质审批）告知承诺书》、《海南省公路养护作业单位资质申请表》。线下受理地址：海南省人民政府政务服务中心；网上受理地址为：海南政务服务网。</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审批。省交通运输厅工作人员对申请人提交的申请书、告知承诺书进行审查，申请人符合适用告知承诺的情形、承诺符合许可条件并提交约定材料的，工作人员当场作出行政许可决定，并在10个工作日内向申请人颁发资质证书，并在厅门户网站向社会公告。</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（三）检查</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在作出准予行政许可决定后的</w:t>
      </w:r>
      <w:r>
        <w:rPr>
          <w:rFonts w:hint="eastAsia" w:ascii="仿宋" w:hAnsi="仿宋" w:eastAsia="仿宋"/>
          <w:sz w:val="32"/>
          <w:szCs w:val="32"/>
          <w:lang w:val="en" w:eastAsia="zh-CN"/>
        </w:rPr>
        <w:t>20个工作</w:t>
      </w:r>
      <w:r>
        <w:rPr>
          <w:rFonts w:hint="eastAsia" w:ascii="仿宋" w:hAnsi="仿宋" w:eastAsia="仿宋"/>
          <w:sz w:val="32"/>
          <w:szCs w:val="32"/>
          <w:lang w:eastAsia="zh-CN"/>
        </w:rPr>
        <w:t>日内，省交通运输厅将组织省公路管理局对被许可人的承诺内容是否属实进行检查，申报企业应自取得许可后的</w:t>
      </w:r>
      <w:r>
        <w:rPr>
          <w:rFonts w:hint="eastAsia" w:ascii="仿宋" w:hAnsi="仿宋" w:eastAsia="仿宋"/>
          <w:sz w:val="32"/>
          <w:szCs w:val="32"/>
          <w:lang w:val="en-US" w:eastAsia="zh-CN"/>
        </w:rPr>
        <w:t>10个工作日内</w:t>
      </w:r>
      <w:r>
        <w:rPr>
          <w:rFonts w:hint="eastAsia" w:ascii="仿宋" w:hAnsi="仿宋" w:eastAsia="仿宋"/>
          <w:sz w:val="32"/>
          <w:szCs w:val="32"/>
          <w:lang w:eastAsia="zh-CN"/>
        </w:rPr>
        <w:t>主动向申报系统提交以下的证明材料配合检查。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ascii="仿宋" w:hAnsi="仿宋" w:eastAsia="仿宋"/>
          <w:sz w:val="32"/>
          <w:szCs w:val="32"/>
        </w:rPr>
        <w:t>）</w:t>
      </w:r>
      <w:r>
        <w:rPr>
          <w:rFonts w:hint="eastAsia" w:ascii="仿宋" w:hAnsi="仿宋" w:eastAsia="仿宋"/>
          <w:sz w:val="32"/>
          <w:szCs w:val="32"/>
        </w:rPr>
        <w:t>法定代表人身份</w:t>
      </w:r>
      <w:r>
        <w:rPr>
          <w:rFonts w:ascii="仿宋" w:hAnsi="仿宋" w:eastAsia="仿宋"/>
          <w:sz w:val="32"/>
          <w:szCs w:val="32"/>
        </w:rPr>
        <w:t>文件</w:t>
      </w:r>
      <w:r>
        <w:rPr>
          <w:rFonts w:hint="eastAsia" w:ascii="仿宋" w:hAnsi="仿宋" w:eastAsia="仿宋"/>
          <w:sz w:val="32"/>
          <w:szCs w:val="32"/>
          <w:lang w:eastAsia="zh-CN"/>
        </w:rPr>
        <w:t>（任职证明、身份证明），技术人员的身份证明</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）主要技术负责人业绩证明</w:t>
      </w:r>
      <w:r>
        <w:rPr>
          <w:rFonts w:hint="eastAsia" w:ascii="仿宋" w:hAnsi="仿宋" w:eastAsia="仿宋"/>
          <w:sz w:val="32"/>
          <w:szCs w:val="32"/>
          <w:lang w:eastAsia="zh-CN"/>
        </w:rPr>
        <w:t>材料（中标通知书、合同、竣工或交工验收意见，业绩所属单位资质及其出具的业绩证明材料等）。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）企业业绩证明</w:t>
      </w:r>
      <w:r>
        <w:rPr>
          <w:rFonts w:hint="eastAsia" w:ascii="仿宋" w:hAnsi="仿宋" w:eastAsia="仿宋"/>
          <w:sz w:val="32"/>
          <w:szCs w:val="32"/>
          <w:lang w:eastAsia="zh-CN"/>
        </w:rPr>
        <w:t>材料（主包业绩需提供中标通知书、合同、竣工或交工验收意见，专业分包业绩还另需提供分包合同、业主及行业主管部门证明材料）。</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sz w:val="32"/>
          <w:szCs w:val="32"/>
          <w:lang w:eastAsia="zh-CN"/>
        </w:rPr>
        <w:t>所有专业技术人员的职称（资格）证书及三个月社保缴纳证明和从事公路工程的技术工人的技术等级证书及一个月社保缴纳证明。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）从业单位</w:t>
      </w:r>
      <w:r>
        <w:rPr>
          <w:rFonts w:hint="eastAsia" w:ascii="仿宋" w:hAnsi="仿宋" w:eastAsia="仿宋"/>
          <w:sz w:val="32"/>
          <w:szCs w:val="32"/>
          <w:lang w:eastAsia="zh-CN"/>
        </w:rPr>
        <w:t>近</w:t>
      </w:r>
      <w:r>
        <w:rPr>
          <w:rFonts w:hint="eastAsia" w:ascii="仿宋" w:hAnsi="仿宋" w:eastAsia="仿宋"/>
          <w:sz w:val="32"/>
          <w:szCs w:val="32"/>
          <w:lang w:val="en-US" w:eastAsia="zh-CN"/>
        </w:rPr>
        <w:t>3年的经审计的财务报表（含附注；企业成立未满三年的，应提供</w:t>
      </w:r>
      <w:r>
        <w:rPr>
          <w:rFonts w:hint="eastAsia" w:ascii="仿宋" w:hAnsi="仿宋" w:eastAsia="仿宋"/>
          <w:sz w:val="32"/>
          <w:szCs w:val="32"/>
          <w:lang w:eastAsia="zh-CN"/>
        </w:rPr>
        <w:t>企业成立至今的财务报表</w:t>
      </w:r>
      <w:r>
        <w:rPr>
          <w:rFonts w:hint="eastAsia" w:ascii="仿宋" w:hAnsi="仿宋" w:eastAsia="仿宋"/>
          <w:sz w:val="32"/>
          <w:szCs w:val="32"/>
          <w:lang w:val="en-US"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）公路养护</w:t>
      </w:r>
      <w:r>
        <w:rPr>
          <w:rFonts w:hint="eastAsia" w:ascii="仿宋" w:hAnsi="仿宋" w:eastAsia="仿宋"/>
          <w:sz w:val="32"/>
          <w:szCs w:val="32"/>
          <w:lang w:eastAsia="zh-CN"/>
        </w:rPr>
        <w:t>作业</w:t>
      </w:r>
      <w:r>
        <w:rPr>
          <w:rFonts w:hint="eastAsia" w:ascii="仿宋" w:hAnsi="仿宋" w:eastAsia="仿宋"/>
          <w:sz w:val="32"/>
          <w:szCs w:val="32"/>
        </w:rPr>
        <w:t>设备的证明</w:t>
      </w:r>
      <w:r>
        <w:rPr>
          <w:rFonts w:hint="eastAsia" w:ascii="仿宋" w:hAnsi="仿宋" w:eastAsia="仿宋"/>
          <w:sz w:val="32"/>
          <w:szCs w:val="32"/>
          <w:lang w:eastAsia="zh-CN"/>
        </w:rPr>
        <w:t>材料</w:t>
      </w:r>
      <w:r>
        <w:rPr>
          <w:rFonts w:hint="eastAsia" w:ascii="仿宋" w:hAnsi="仿宋" w:eastAsia="仿宋"/>
          <w:sz w:val="32"/>
          <w:szCs w:val="32"/>
        </w:rPr>
        <w:t>，</w:t>
      </w:r>
      <w:r>
        <w:rPr>
          <w:rFonts w:hint="eastAsia" w:ascii="仿宋" w:hAnsi="仿宋" w:eastAsia="仿宋"/>
          <w:sz w:val="32"/>
          <w:szCs w:val="32"/>
          <w:lang w:eastAsia="zh-CN"/>
        </w:rPr>
        <w:t>自有设备</w:t>
      </w:r>
      <w:r>
        <w:rPr>
          <w:rFonts w:hint="eastAsia" w:ascii="仿宋" w:hAnsi="仿宋" w:eastAsia="仿宋"/>
          <w:sz w:val="32"/>
          <w:szCs w:val="32"/>
        </w:rPr>
        <w:t>应提供设备购置发票</w:t>
      </w:r>
      <w:r>
        <w:rPr>
          <w:rFonts w:hint="eastAsia" w:ascii="仿宋" w:hAnsi="仿宋" w:eastAsia="仿宋"/>
          <w:sz w:val="32"/>
          <w:szCs w:val="32"/>
          <w:lang w:eastAsia="zh-CN"/>
        </w:rPr>
        <w:t>；租赁设备需提交与出租企业有效期内的租赁合同，并附出租企业设备所有权的证明材料。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三、事中事后监管</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（一）申请人提交的材料不符合资质标准要求的，省交通运输厅</w:t>
      </w:r>
      <w:r>
        <w:rPr>
          <w:rFonts w:hint="eastAsia" w:ascii="仿宋" w:hAnsi="仿宋" w:eastAsia="仿宋"/>
          <w:sz w:val="32"/>
          <w:szCs w:val="32"/>
          <w:highlight w:val="none"/>
          <w:lang w:eastAsia="zh-CN"/>
        </w:rPr>
        <w:t>将依法撤销行政许可。</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省交通运输厅检查发现被许可人实际情况与承诺内容不符的，要求其3个月内整改。企业应在整改期内按照公路养护作业单位资质标准整改到位。企业整改期间不得申报公路养护作业单位资质的升级、增项，不得承揽新的工程；逾期不整改或者整改后仍不符合许可条件的，省交通运输厅将依法撤销行政许可。</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（三）被许可人被撤销行政许可的信息，省交通运输厅将作为不良信息记入信用档案。今后对其不再适用养护资质告知承诺方式实施行政许可。</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（四）其余内容具体遵循《海南省公路养护作业单位资质管理实施</w:t>
      </w:r>
      <w:r>
        <w:rPr>
          <w:rFonts w:hint="eastAsia" w:ascii="仿宋" w:hAnsi="仿宋" w:eastAsia="仿宋"/>
          <w:sz w:val="32"/>
          <w:szCs w:val="32"/>
          <w:highlight w:val="none"/>
          <w:lang w:eastAsia="zh-CN"/>
        </w:rPr>
        <w:t>细则》第五章内容。</w:t>
      </w: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spacing w:line="560" w:lineRule="exact"/>
        <w:jc w:val="both"/>
        <w:rPr>
          <w:rFonts w:hint="eastAsia" w:ascii="方正小标宋_GBK" w:hAnsi="宋体" w:eastAsia="方正小标宋_GBK"/>
          <w:sz w:val="44"/>
          <w:szCs w:val="44"/>
        </w:rPr>
      </w:pPr>
    </w:p>
    <w:p>
      <w:pPr>
        <w:keepNext w:val="0"/>
        <w:keepLines w:val="0"/>
        <w:pageBreakBefore w:val="0"/>
        <w:widowControl w:val="0"/>
        <w:kinsoku/>
        <w:wordWrap/>
        <w:overflowPunct/>
        <w:topLinePunct w:val="0"/>
        <w:bidi w:val="0"/>
        <w:spacing w:line="720" w:lineRule="auto"/>
        <w:ind w:firstLine="0" w:firstLineChars="0"/>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lang w:eastAsia="zh-CN"/>
        </w:rPr>
        <w:t>海南省</w:t>
      </w:r>
      <w:r>
        <w:rPr>
          <w:rFonts w:hint="eastAsia" w:ascii="方正小标宋_GBK" w:hAnsi="宋体" w:eastAsia="方正小标宋_GBK"/>
          <w:sz w:val="44"/>
          <w:szCs w:val="44"/>
        </w:rPr>
        <w:t>公路养护作业单位资质</w:t>
      </w:r>
    </w:p>
    <w:p>
      <w:pPr>
        <w:keepNext w:val="0"/>
        <w:keepLines w:val="0"/>
        <w:pageBreakBefore w:val="0"/>
        <w:widowControl w:val="0"/>
        <w:kinsoku/>
        <w:wordWrap/>
        <w:overflowPunct/>
        <w:topLinePunct w:val="0"/>
        <w:bidi w:val="0"/>
        <w:spacing w:line="720" w:lineRule="auto"/>
        <w:ind w:firstLine="0" w:firstLineChars="0"/>
        <w:jc w:val="center"/>
        <w:textAlignment w:val="auto"/>
        <w:rPr>
          <w:rFonts w:hint="eastAsia" w:ascii="方正小标宋_GBK" w:hAnsi="宋体" w:eastAsia="方正小标宋_GBK"/>
          <w:sz w:val="96"/>
          <w:szCs w:val="96"/>
        </w:rPr>
      </w:pPr>
      <w:r>
        <w:rPr>
          <w:rFonts w:hint="eastAsia" w:ascii="方正小标宋_GBK" w:hAnsi="宋体" w:eastAsia="方正小标宋_GBK"/>
          <w:sz w:val="44"/>
          <w:szCs w:val="44"/>
        </w:rPr>
        <w:t>（路基路面养护作业单位乙级资质审批）</w:t>
      </w:r>
    </w:p>
    <w:p>
      <w:pPr>
        <w:keepNext w:val="0"/>
        <w:keepLines w:val="0"/>
        <w:pageBreakBefore w:val="0"/>
        <w:widowControl w:val="0"/>
        <w:kinsoku/>
        <w:wordWrap/>
        <w:overflowPunct/>
        <w:topLinePunct w:val="0"/>
        <w:bidi w:val="0"/>
        <w:spacing w:line="720" w:lineRule="auto"/>
        <w:ind w:firstLine="0" w:firstLineChars="0"/>
        <w:jc w:val="center"/>
        <w:textAlignment w:val="auto"/>
        <w:rPr>
          <w:rFonts w:ascii="方正小标宋_GBK" w:hAnsi="宋体" w:eastAsia="方正小标宋_GBK"/>
          <w:sz w:val="96"/>
          <w:szCs w:val="96"/>
        </w:rPr>
      </w:pPr>
      <w:r>
        <w:rPr>
          <w:rFonts w:hint="eastAsia" w:ascii="方正小标宋_GBK" w:hAnsi="宋体" w:eastAsia="方正小标宋_GBK"/>
          <w:sz w:val="96"/>
          <w:szCs w:val="96"/>
        </w:rPr>
        <w:t>告知承诺书</w:t>
      </w: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r>
        <w:rPr>
          <w:rFonts w:hint="eastAsia" w:ascii="宋体" w:hAnsi="宋体"/>
          <w:b/>
          <w:sz w:val="36"/>
          <w:szCs w:val="36"/>
        </w:rPr>
        <w:t xml:space="preserve">          </w:t>
      </w:r>
      <w:r>
        <w:rPr>
          <w:rFonts w:hint="eastAsia" w:ascii="AdobeSongStd-Light" w:hAnsi="AdobeSongStd-Light" w:eastAsia="AdobeSongStd-Light"/>
          <w:b w:val="0"/>
          <w:sz w:val="42"/>
          <w:szCs w:val="22"/>
        </w:rPr>
        <w:t xml:space="preserve">   </w:t>
      </w: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center"/>
        <w:textAlignment w:val="auto"/>
        <w:rPr>
          <w:rFonts w:hint="eastAsia" w:ascii="AdobeSongStd-Light" w:hAnsi="AdobeSongStd-Light" w:eastAsia="AdobeSongStd-Light"/>
          <w:b w:val="0"/>
          <w:sz w:val="42"/>
          <w:szCs w:val="22"/>
          <w:lang w:eastAsia="zh-CN"/>
        </w:rPr>
      </w:pPr>
      <w:r>
        <w:rPr>
          <w:rFonts w:hint="eastAsia" w:ascii="AdobeSongStd-Light" w:hAnsi="AdobeSongStd-Light" w:eastAsia="AdobeSongStd-Light"/>
          <w:b w:val="0"/>
          <w:sz w:val="42"/>
          <w:szCs w:val="22"/>
          <w:lang w:eastAsia="zh-CN"/>
        </w:rPr>
        <w:t>海南省交通运输厅制</w:t>
      </w: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hint="eastAsia" w:ascii="AdobeSongStd-Light" w:hAnsi="AdobeSongStd-Light" w:eastAsia="AdobeSongStd-Light"/>
          <w:b w:val="0"/>
          <w:sz w:val="42"/>
          <w:szCs w:val="22"/>
          <w:lang w:eastAsia="zh-CN"/>
        </w:rPr>
      </w:pPr>
    </w:p>
    <w:p>
      <w:pPr>
        <w:keepNext w:val="0"/>
        <w:keepLines w:val="0"/>
        <w:pageBreakBefore w:val="0"/>
        <w:widowControl w:val="0"/>
        <w:kinsoku/>
        <w:wordWrap/>
        <w:overflowPunct/>
        <w:topLinePunct w:val="0"/>
        <w:bidi w:val="0"/>
        <w:spacing w:line="560" w:lineRule="exact"/>
        <w:ind w:firstLine="0" w:firstLineChars="0"/>
        <w:jc w:val="both"/>
        <w:textAlignment w:val="auto"/>
        <w:rPr>
          <w:rFonts w:ascii="方正小标宋_GBK" w:hAnsi="宋体" w:eastAsia="方正小标宋_GBK"/>
          <w:sz w:val="44"/>
          <w:szCs w:val="44"/>
        </w:rPr>
      </w:pPr>
    </w:p>
    <w:p>
      <w:pPr>
        <w:keepNext w:val="0"/>
        <w:keepLines w:val="0"/>
        <w:pageBreakBefore w:val="0"/>
        <w:widowControl w:val="0"/>
        <w:kinsoku/>
        <w:wordWrap/>
        <w:overflowPunct/>
        <w:topLinePunct w:val="0"/>
        <w:autoSpaceDE w:val="0"/>
        <w:autoSpaceDN w:val="0"/>
        <w:bidi w:val="0"/>
        <w:spacing w:line="560" w:lineRule="exact"/>
        <w:ind w:firstLine="0" w:firstLineChars="0"/>
        <w:jc w:val="both"/>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spacing w:line="560" w:lineRule="exact"/>
        <w:ind w:firstLine="0" w:firstLineChars="0"/>
        <w:jc w:val="center"/>
        <w:textAlignment w:val="auto"/>
        <w:rPr>
          <w:rFonts w:hint="eastAsia" w:ascii="AdobeSongStd-Light" w:hAnsi="AdobeSongStd-Light" w:eastAsia="AdobeSongStd-Light"/>
          <w:sz w:val="42"/>
        </w:rPr>
      </w:pPr>
      <w:r>
        <w:rPr>
          <w:rFonts w:hint="eastAsia" w:ascii="AdobeSongStd-Light" w:hAnsi="AdobeSongStd-Light" w:eastAsia="AdobeSongStd-Light"/>
          <w:sz w:val="42"/>
        </w:rPr>
        <w:t>行政审批机关告知</w:t>
      </w:r>
    </w:p>
    <w:p>
      <w:pPr>
        <w:keepNext w:val="0"/>
        <w:keepLines w:val="0"/>
        <w:pageBreakBefore w:val="0"/>
        <w:widowControl w:val="0"/>
        <w:kinsoku/>
        <w:wordWrap/>
        <w:overflowPunct/>
        <w:topLinePunct w:val="0"/>
        <w:autoSpaceDE w:val="0"/>
        <w:autoSpaceDN w:val="0"/>
        <w:bidi w:val="0"/>
        <w:spacing w:line="560" w:lineRule="exact"/>
        <w:ind w:firstLine="0" w:firstLineChars="0"/>
        <w:jc w:val="center"/>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一、许可事项名称：</w:t>
      </w:r>
      <w:r>
        <w:rPr>
          <w:rFonts w:hint="eastAsia" w:ascii="黑体" w:hAnsi="黑体" w:eastAsia="黑体"/>
          <w:sz w:val="32"/>
          <w:szCs w:val="32"/>
          <w:lang w:eastAsia="zh-CN"/>
        </w:rPr>
        <w:t>海南省</w:t>
      </w:r>
      <w:r>
        <w:rPr>
          <w:rFonts w:hint="eastAsia" w:ascii="黑体" w:hAnsi="黑体" w:eastAsia="黑体"/>
          <w:sz w:val="32"/>
          <w:szCs w:val="32"/>
        </w:rPr>
        <w:t>公路养护作业</w:t>
      </w:r>
      <w:r>
        <w:rPr>
          <w:rFonts w:ascii="黑体" w:hAnsi="黑体" w:eastAsia="黑体"/>
          <w:sz w:val="32"/>
          <w:szCs w:val="32"/>
        </w:rPr>
        <w:t>单位资质（</w:t>
      </w:r>
      <w:r>
        <w:rPr>
          <w:rFonts w:hint="eastAsia" w:ascii="黑体" w:hAnsi="黑体" w:eastAsia="黑体"/>
          <w:sz w:val="32"/>
          <w:szCs w:val="32"/>
        </w:rPr>
        <w:t>路基</w:t>
      </w:r>
      <w:r>
        <w:rPr>
          <w:rFonts w:ascii="黑体" w:hAnsi="黑体" w:eastAsia="黑体"/>
          <w:sz w:val="32"/>
          <w:szCs w:val="32"/>
        </w:rPr>
        <w:t>路面养护作业单位乙级资质</w:t>
      </w:r>
      <w:r>
        <w:rPr>
          <w:rFonts w:hint="eastAsia" w:ascii="黑体" w:hAnsi="黑体" w:eastAsia="黑体"/>
          <w:sz w:val="32"/>
          <w:szCs w:val="32"/>
        </w:rPr>
        <w:t>审批</w:t>
      </w:r>
      <w:r>
        <w:rPr>
          <w:rFonts w:ascii="黑体" w:hAnsi="黑体" w:eastAsia="黑体"/>
          <w:sz w:val="32"/>
          <w:szCs w:val="32"/>
        </w:rPr>
        <w:t>）</w:t>
      </w:r>
      <w:r>
        <w:rPr>
          <w:rFonts w:hint="eastAsia" w:ascii="黑体" w:hAnsi="黑体" w:eastAsia="黑体"/>
          <w:sz w:val="32"/>
          <w:szCs w:val="32"/>
        </w:rPr>
        <w:t>告知</w:t>
      </w:r>
      <w:r>
        <w:rPr>
          <w:rFonts w:ascii="黑体" w:hAnsi="黑体" w:eastAsia="黑体"/>
          <w:sz w:val="32"/>
          <w:szCs w:val="32"/>
        </w:rPr>
        <w:t>承诺制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二、审批依据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本行政审批事项的依据为：按照《中华人民共和国公路安全保护条例》（国务院令2011年第593号）第四十六条和《公路养护作业单位资质管理办法》（交通运输部令2021年第22号），从事公路养护作业的单位应具备相应资质条件，且进入本省行政区域公路养护作业市场的从业单位应取得公路养护作业资质后方可从事公路养护作业</w:t>
      </w:r>
      <w:r>
        <w:rPr>
          <w:rFonts w:hint="eastAsia" w:ascii="仿宋" w:hAnsi="仿宋" w:eastAsia="仿宋"/>
          <w:sz w:val="32"/>
          <w:szCs w:val="32"/>
          <w:lang w:eastAsia="zh-CN"/>
        </w:rPr>
        <w:t>活动</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三、法定条件</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本行政审批事项获得批准应当具备下列条件、标准和技术要求：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1.具有符合要求的资产。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2.有一定数量的符合要求的专业技术人员、技术工人。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3.具有满足要求的</w:t>
      </w:r>
      <w:r>
        <w:rPr>
          <w:rFonts w:hint="eastAsia" w:ascii="仿宋" w:hAnsi="仿宋" w:eastAsia="仿宋"/>
          <w:sz w:val="32"/>
          <w:szCs w:val="32"/>
          <w:lang w:eastAsia="zh-CN"/>
        </w:rPr>
        <w:t>养护</w:t>
      </w:r>
      <w:r>
        <w:rPr>
          <w:rFonts w:hint="eastAsia" w:ascii="仿宋" w:hAnsi="仿宋" w:eastAsia="仿宋"/>
          <w:sz w:val="32"/>
          <w:szCs w:val="32"/>
        </w:rPr>
        <w:t>工程业绩。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4.具有必要的技术装备。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四、应当提交的材料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根据审批依据和法定条件，本行政审批事项获得批准，申请人应当提交下列材料：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（一）海南省公路养护作业单位资质（路基路面养护作业单位乙级资质审批）告知承诺书；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（二）海南省公路养护作业单位资质申请表；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（三）委托他人代理许可申请手续的，委托代理人应当提交委托书及委托代理人的身份证明。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五、承诺的期限和效力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申请人作出符合上述申请条件的承诺，并提交签章的告知承诺书后，行政审批机关将当场作出行政审批决定。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申请人作出不实承诺的，行政审批机关将依法作出处理，并由申请人依法承担相应的法律责任。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六、行政监督和法律责任</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仿宋_GB2312" w:hAnsi="仿宋_GB2312" w:eastAsia="仿宋_GB2312"/>
          <w:sz w:val="32"/>
          <w:szCs w:val="32"/>
        </w:rPr>
        <w:t xml:space="preserve">    </w:t>
      </w:r>
      <w:r>
        <w:rPr>
          <w:rFonts w:hint="eastAsia" w:ascii="仿宋" w:hAnsi="仿宋" w:eastAsia="仿宋"/>
          <w:sz w:val="32"/>
          <w:szCs w:val="32"/>
        </w:rPr>
        <w:t>本行政审批机关或承担该涉企经营事项监管职责的监管部门，将在作出准予行政审批决定后20个工作日内对申请人的承诺内容是否属实进行检查。发现申请人实际情况与承诺内容不符的，且不属主观故意的，给予一次整改机会，行政审批机关或承担该涉企经营事项监管职责的监管部门结合实际确定整改期限；属主观故意或整改后仍不符合条件的，本行政审批机关依法撤销行政审批决定。涉及其他违法行为的，移交其他部门依法处理。申请人承诺履行情况将纳入信用记录体系，违约失信行为将向社会公示。情节严重的，依法给予行政处罚；构成犯罪的，依法追究刑事责任。</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w:t>
      </w:r>
    </w:p>
    <w:p>
      <w:pPr>
        <w:keepNext w:val="0"/>
        <w:keepLines w:val="0"/>
        <w:pageBreakBefore w:val="0"/>
        <w:widowControl w:val="0"/>
        <w:kinsoku/>
        <w:wordWrap/>
        <w:overflowPunct/>
        <w:topLinePunct w:val="0"/>
        <w:autoSpaceDE w:val="0"/>
        <w:autoSpaceDN w:val="0"/>
        <w:bidi w:val="0"/>
        <w:spacing w:line="560" w:lineRule="exact"/>
        <w:ind w:firstLine="3840" w:firstLineChars="1200"/>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 w:hAnsi="仿宋" w:eastAsia="仿宋"/>
          <w:sz w:val="32"/>
          <w:szCs w:val="32"/>
          <w:lang w:eastAsia="zh-CN"/>
        </w:rPr>
        <w:t>海南省交通运输厅</w:t>
      </w:r>
      <w:r>
        <w:rPr>
          <w:rFonts w:hint="eastAsia" w:ascii="仿宋" w:hAnsi="仿宋" w:eastAsia="仿宋"/>
          <w:sz w:val="32"/>
          <w:szCs w:val="32"/>
        </w:rPr>
        <w:t xml:space="preserve"> </w:t>
      </w:r>
    </w:p>
    <w:p>
      <w:pPr>
        <w:keepNext w:val="0"/>
        <w:keepLines w:val="0"/>
        <w:pageBreakBefore w:val="0"/>
        <w:widowControl w:val="0"/>
        <w:kinsoku/>
        <w:wordWrap/>
        <w:overflowPunct/>
        <w:topLinePunct w:val="0"/>
        <w:bidi w:val="0"/>
        <w:spacing w:line="560" w:lineRule="exact"/>
        <w:ind w:firstLine="0" w:firstLineChars="0"/>
        <w:textAlignment w:val="auto"/>
        <w:rPr>
          <w:sz w:val="32"/>
          <w:szCs w:val="32"/>
        </w:rPr>
      </w:pPr>
      <w:r>
        <w:rPr>
          <w:rFonts w:hint="eastAsia" w:ascii="仿宋_GB2312" w:hAnsi="仿宋_GB2312" w:eastAsia="仿宋_GB2312"/>
          <w:sz w:val="32"/>
          <w:szCs w:val="32"/>
        </w:rPr>
        <w:t xml:space="preserve">                          </w:t>
      </w:r>
    </w:p>
    <w:p>
      <w:pPr>
        <w:pStyle w:val="9"/>
        <w:keepNext w:val="0"/>
        <w:keepLines w:val="0"/>
        <w:pageBreakBefore w:val="0"/>
        <w:widowControl w:val="0"/>
        <w:kinsoku/>
        <w:wordWrap/>
        <w:overflowPunct/>
        <w:topLinePunct w:val="0"/>
        <w:bidi w:val="0"/>
        <w:spacing w:line="560" w:lineRule="exact"/>
        <w:ind w:firstLine="0" w:firstLineChars="0"/>
        <w:jc w:val="center"/>
        <w:textAlignment w:val="auto"/>
        <w:rPr>
          <w:rFonts w:ascii="宋体" w:eastAsia="宋体" w:cs="Times New Roman"/>
          <w:b/>
        </w:rPr>
      </w:pPr>
      <w:r>
        <w:rPr>
          <w:rFonts w:hint="eastAsia" w:ascii="仿宋" w:hAnsi="仿宋" w:eastAsia="仿宋"/>
        </w:rPr>
        <w:br w:type="page"/>
      </w:r>
    </w:p>
    <w:p>
      <w:pPr>
        <w:keepNext w:val="0"/>
        <w:keepLines w:val="0"/>
        <w:pageBreakBefore w:val="0"/>
        <w:widowControl w:val="0"/>
        <w:kinsoku/>
        <w:wordWrap/>
        <w:overflowPunct/>
        <w:topLinePunct w:val="0"/>
        <w:autoSpaceDE w:val="0"/>
        <w:autoSpaceDN w:val="0"/>
        <w:bidi w:val="0"/>
        <w:spacing w:line="560" w:lineRule="exact"/>
        <w:ind w:firstLine="0" w:firstLineChars="0"/>
        <w:jc w:val="both"/>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bidi w:val="0"/>
        <w:spacing w:line="560" w:lineRule="exact"/>
        <w:ind w:firstLine="0" w:firstLineChars="0"/>
        <w:jc w:val="center"/>
        <w:textAlignment w:val="auto"/>
        <w:rPr>
          <w:rFonts w:hint="eastAsia" w:ascii="AdobeSongStd-Light" w:hAnsi="AdobeSongStd-Light" w:eastAsia="AdobeSongStd-Light"/>
          <w:b w:val="0"/>
          <w:sz w:val="42"/>
          <w:szCs w:val="22"/>
          <w:lang w:eastAsia="zh-CN"/>
        </w:rPr>
      </w:pPr>
      <w:r>
        <w:rPr>
          <w:rFonts w:hint="eastAsia" w:ascii="AdobeSongStd-Light" w:hAnsi="AdobeSongStd-Light" w:eastAsia="AdobeSongStd-Light"/>
          <w:b w:val="0"/>
          <w:sz w:val="42"/>
          <w:szCs w:val="22"/>
          <w:lang w:eastAsia="zh-CN"/>
        </w:rPr>
        <w:t>行政审批告知承诺</w:t>
      </w:r>
    </w:p>
    <w:p>
      <w:pPr>
        <w:keepNext w:val="0"/>
        <w:keepLines w:val="0"/>
        <w:pageBreakBefore w:val="0"/>
        <w:widowControl w:val="0"/>
        <w:kinsoku/>
        <w:wordWrap/>
        <w:overflowPunct/>
        <w:topLinePunct w:val="0"/>
        <w:bidi w:val="0"/>
        <w:spacing w:line="560" w:lineRule="exact"/>
        <w:ind w:firstLine="0" w:firstLineChars="0"/>
        <w:jc w:val="center"/>
        <w:textAlignment w:val="auto"/>
        <w:rPr>
          <w:rFonts w:hint="eastAsia" w:ascii="AdobeSongStd-Light" w:hAnsi="AdobeSongStd-Light" w:eastAsia="AdobeSongStd-Light"/>
          <w:b w:val="0"/>
          <w:sz w:val="42"/>
          <w:szCs w:val="22"/>
          <w:lang w:eastAsia="zh-CN"/>
        </w:rPr>
      </w:pPr>
    </w:p>
    <w:p>
      <w:pPr>
        <w:keepNext w:val="0"/>
        <w:keepLines w:val="0"/>
        <w:pageBreakBefore w:val="0"/>
        <w:widowControl w:val="0"/>
        <w:kinsoku/>
        <w:wordWrap/>
        <w:overflowPunct/>
        <w:topLinePunct w:val="0"/>
        <w:bidi w:val="0"/>
        <w:spacing w:line="560" w:lineRule="exact"/>
        <w:ind w:firstLine="0" w:firstLineChars="0"/>
        <w:jc w:val="center"/>
        <w:textAlignment w:val="auto"/>
        <w:rPr>
          <w:rFonts w:hint="eastAsia" w:ascii="AdobeSongStd-Light" w:hAnsi="AdobeSongStd-Light" w:eastAsia="AdobeSongStd-Light"/>
          <w:b w:val="0"/>
          <w:sz w:val="42"/>
          <w:szCs w:val="22"/>
          <w:lang w:eastAsia="zh-CN"/>
        </w:rPr>
      </w:pP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黑体" w:hAnsi="黑体" w:eastAsia="黑体"/>
          <w:sz w:val="32"/>
        </w:rPr>
        <w:t>许可事项名称：</w:t>
      </w:r>
      <w:r>
        <w:rPr>
          <w:rFonts w:hint="eastAsia" w:ascii="仿宋" w:hAnsi="仿宋" w:eastAsia="仿宋" w:cstheme="minorBidi"/>
          <w:sz w:val="32"/>
          <w:szCs w:val="32"/>
          <w:lang w:eastAsia="zh-CN"/>
        </w:rPr>
        <w:t>海南省</w:t>
      </w:r>
      <w:r>
        <w:rPr>
          <w:rFonts w:hint="eastAsia" w:ascii="仿宋" w:hAnsi="仿宋" w:eastAsia="仿宋" w:cstheme="minorBidi"/>
          <w:sz w:val="32"/>
          <w:szCs w:val="32"/>
        </w:rPr>
        <w:t>公路养护作业单位资质（路基路面养护作业单位乙级资质审批）告知承诺制</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单位名称：</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统一社会信用代码：</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法定代表人（负责人）：</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地址：</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联系方式：</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黑体" w:hAnsi="黑体" w:eastAsia="黑体"/>
          <w:sz w:val="32"/>
        </w:rPr>
      </w:pP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黑体" w:hAnsi="黑体" w:eastAsia="黑体"/>
          <w:sz w:val="32"/>
        </w:rPr>
      </w:pP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b/>
          <w:bCs/>
          <w:sz w:val="32"/>
          <w:szCs w:val="32"/>
        </w:rPr>
      </w:pPr>
      <w:r>
        <w:rPr>
          <w:rFonts w:hint="eastAsia" w:ascii="仿宋" w:hAnsi="仿宋" w:eastAsia="仿宋"/>
          <w:b/>
          <w:bCs/>
          <w:sz w:val="32"/>
          <w:szCs w:val="32"/>
        </w:rPr>
        <w:t>委托代理人：</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证件类型：</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证件号码：</w:t>
      </w:r>
    </w:p>
    <w:p>
      <w:pPr>
        <w:keepNext w:val="0"/>
        <w:keepLines w:val="0"/>
        <w:pageBreakBefore w:val="0"/>
        <w:widowControl w:val="0"/>
        <w:kinsoku/>
        <w:wordWrap/>
        <w:overflowPunct/>
        <w:topLinePunct w:val="0"/>
        <w:bidi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联系方式：</w:t>
      </w:r>
    </w:p>
    <w:p>
      <w:pPr>
        <w:keepNext w:val="0"/>
        <w:keepLines w:val="0"/>
        <w:pageBreakBefore w:val="0"/>
        <w:widowControl w:val="0"/>
        <w:kinsoku/>
        <w:wordWrap/>
        <w:overflowPunct/>
        <w:topLinePunct w:val="0"/>
        <w:autoSpaceDE w:val="0"/>
        <w:autoSpaceDN w:val="0"/>
        <w:bidi w:val="0"/>
        <w:spacing w:line="560" w:lineRule="exact"/>
        <w:ind w:firstLine="0" w:firstLineChars="0"/>
        <w:jc w:val="both"/>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spacing w:line="560" w:lineRule="exact"/>
        <w:ind w:firstLine="0" w:firstLineChars="0"/>
        <w:jc w:val="both"/>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spacing w:line="560" w:lineRule="exact"/>
        <w:ind w:firstLine="0" w:firstLineChars="0"/>
        <w:jc w:val="both"/>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spacing w:line="560" w:lineRule="exact"/>
        <w:ind w:firstLine="0" w:firstLineChars="0"/>
        <w:jc w:val="both"/>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spacing w:line="560" w:lineRule="exact"/>
        <w:ind w:firstLine="0" w:firstLineChars="0"/>
        <w:jc w:val="both"/>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spacing w:line="560" w:lineRule="exact"/>
        <w:ind w:firstLine="0" w:firstLineChars="0"/>
        <w:jc w:val="both"/>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spacing w:line="560" w:lineRule="exact"/>
        <w:ind w:firstLine="0" w:firstLineChars="0"/>
        <w:jc w:val="center"/>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spacing w:line="560" w:lineRule="exact"/>
        <w:ind w:firstLine="0" w:firstLineChars="0"/>
        <w:jc w:val="center"/>
        <w:textAlignment w:val="auto"/>
        <w:rPr>
          <w:rFonts w:hint="eastAsia" w:ascii="AdobeSongStd-Light" w:hAnsi="AdobeSongStd-Light" w:eastAsia="AdobeSongStd-Light"/>
          <w:sz w:val="42"/>
        </w:rPr>
      </w:pPr>
      <w:r>
        <w:rPr>
          <w:rFonts w:hint="eastAsia" w:ascii="AdobeSongStd-Light" w:hAnsi="AdobeSongStd-Light" w:eastAsia="AdobeSongStd-Light"/>
          <w:sz w:val="42"/>
        </w:rPr>
        <w:t>申请人承诺</w:t>
      </w:r>
    </w:p>
    <w:p>
      <w:pPr>
        <w:keepNext w:val="0"/>
        <w:keepLines w:val="0"/>
        <w:pageBreakBefore w:val="0"/>
        <w:widowControl w:val="0"/>
        <w:kinsoku/>
        <w:wordWrap/>
        <w:overflowPunct/>
        <w:topLinePunct w:val="0"/>
        <w:autoSpaceDE w:val="0"/>
        <w:autoSpaceDN w:val="0"/>
        <w:bidi w:val="0"/>
        <w:spacing w:line="560" w:lineRule="exact"/>
        <w:ind w:firstLine="0" w:firstLineChars="0"/>
        <w:jc w:val="center"/>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申请人就申请审批的行政审批事项，现作出下列承诺：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（一）所填写的基本信息真实、准确，所提供的申请材料和内容真实、合法、有效；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（二）已经知晓行政审批机关告知书的全部内容；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（三）认为自身能满足行政审批机关告知的条件、标准和要求；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（五）若违反承诺或者作出不实承诺的，愿意承担相应的法律责任。</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                         </w:t>
      </w:r>
      <w:r>
        <w:rPr>
          <w:rFonts w:hint="eastAsia" w:ascii="仿宋" w:hAnsi="仿宋" w:eastAsia="仿宋"/>
          <w:sz w:val="32"/>
          <w:szCs w:val="32"/>
        </w:rPr>
        <w:t>申请人（委托代理人）：</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（签字盖章）</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 月 日</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val="0"/>
        <w:autoSpaceDN w:val="0"/>
        <w:bidi w:val="0"/>
        <w:spacing w:line="560" w:lineRule="exact"/>
        <w:ind w:firstLine="0" w:firstLineChars="0"/>
        <w:textAlignment w:val="auto"/>
        <w:rPr>
          <w:sz w:val="32"/>
          <w:szCs w:val="32"/>
        </w:rPr>
      </w:pPr>
      <w:r>
        <w:rPr>
          <w:rFonts w:hint="eastAsia" w:ascii="仿宋_GB2312" w:hAnsi="仿宋_GB2312" w:eastAsia="仿宋_GB2312"/>
          <w:sz w:val="32"/>
          <w:szCs w:val="32"/>
          <w:lang w:val="en-US"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（一式两份）</w:t>
      </w:r>
    </w:p>
    <w:p>
      <w:pPr>
        <w:keepNext w:val="0"/>
        <w:keepLines w:val="0"/>
        <w:pageBreakBefore w:val="0"/>
        <w:widowControl w:val="0"/>
        <w:kinsoku/>
        <w:wordWrap/>
        <w:overflowPunct/>
        <w:topLinePunct w:val="0"/>
        <w:autoSpaceDE w:val="0"/>
        <w:autoSpaceDN w:val="0"/>
        <w:bidi w:val="0"/>
        <w:spacing w:line="560" w:lineRule="exact"/>
        <w:ind w:firstLine="0" w:firstLineChars="0"/>
        <w:jc w:val="center"/>
        <w:textAlignment w:val="auto"/>
        <w:rPr>
          <w:rFonts w:hint="eastAsia" w:ascii="AdobeSongStd-Light" w:hAnsi="AdobeSongStd-Light" w:eastAsia="AdobeSongStd-Light"/>
          <w:sz w:val="42"/>
        </w:rPr>
      </w:pPr>
    </w:p>
    <w:p>
      <w:pPr>
        <w:keepNext w:val="0"/>
        <w:keepLines w:val="0"/>
        <w:pageBreakBefore w:val="0"/>
        <w:widowControl w:val="0"/>
        <w:kinsoku/>
        <w:wordWrap/>
        <w:overflowPunct/>
        <w:topLinePunct w:val="0"/>
        <w:bidi w:val="0"/>
        <w:spacing w:line="560" w:lineRule="exact"/>
        <w:ind w:firstLine="0" w:firstLineChars="0"/>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AdobeSongStd-Light">
    <w:altName w:val="汉仪仿宋S"/>
    <w:panose1 w:val="00000000000000000000"/>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5E"/>
    <w:rsid w:val="000B455A"/>
    <w:rsid w:val="00101B26"/>
    <w:rsid w:val="001B7A2D"/>
    <w:rsid w:val="00211259"/>
    <w:rsid w:val="0022264B"/>
    <w:rsid w:val="0023331D"/>
    <w:rsid w:val="00251458"/>
    <w:rsid w:val="002562CF"/>
    <w:rsid w:val="002C5022"/>
    <w:rsid w:val="00342A4A"/>
    <w:rsid w:val="003440D4"/>
    <w:rsid w:val="003A7768"/>
    <w:rsid w:val="00466339"/>
    <w:rsid w:val="00513B11"/>
    <w:rsid w:val="00536709"/>
    <w:rsid w:val="005D4F2C"/>
    <w:rsid w:val="00686B64"/>
    <w:rsid w:val="00711B71"/>
    <w:rsid w:val="008F11CA"/>
    <w:rsid w:val="0095575E"/>
    <w:rsid w:val="009A47C0"/>
    <w:rsid w:val="009B6587"/>
    <w:rsid w:val="00A149CB"/>
    <w:rsid w:val="00A340A4"/>
    <w:rsid w:val="00A52C06"/>
    <w:rsid w:val="00B71844"/>
    <w:rsid w:val="00B9284C"/>
    <w:rsid w:val="00BD67F1"/>
    <w:rsid w:val="00C2535F"/>
    <w:rsid w:val="00CD2D26"/>
    <w:rsid w:val="00D97017"/>
    <w:rsid w:val="00D97883"/>
    <w:rsid w:val="00DB55C2"/>
    <w:rsid w:val="00DB6133"/>
    <w:rsid w:val="00E334C7"/>
    <w:rsid w:val="00E41496"/>
    <w:rsid w:val="00EA2DA2"/>
    <w:rsid w:val="00F45165"/>
    <w:rsid w:val="00FE42DF"/>
    <w:rsid w:val="1EEDE8F8"/>
    <w:rsid w:val="1FFFB7A2"/>
    <w:rsid w:val="2D33F721"/>
    <w:rsid w:val="2D7F3B41"/>
    <w:rsid w:val="2EDFDCFE"/>
    <w:rsid w:val="35B7DBB4"/>
    <w:rsid w:val="35F7D12E"/>
    <w:rsid w:val="37AD2D74"/>
    <w:rsid w:val="39BB2054"/>
    <w:rsid w:val="3DBF4720"/>
    <w:rsid w:val="3FD9057C"/>
    <w:rsid w:val="3FFBE34E"/>
    <w:rsid w:val="3FFF095B"/>
    <w:rsid w:val="4EAF4EC8"/>
    <w:rsid w:val="53DF4BB2"/>
    <w:rsid w:val="567159B5"/>
    <w:rsid w:val="5DEC0957"/>
    <w:rsid w:val="5F13FA42"/>
    <w:rsid w:val="6DF7CD38"/>
    <w:rsid w:val="6DFFA6DD"/>
    <w:rsid w:val="72AF227A"/>
    <w:rsid w:val="73AD8321"/>
    <w:rsid w:val="759DF758"/>
    <w:rsid w:val="777EEA68"/>
    <w:rsid w:val="79FFF913"/>
    <w:rsid w:val="7A1AAD36"/>
    <w:rsid w:val="7DDA0319"/>
    <w:rsid w:val="7EC7EA35"/>
    <w:rsid w:val="7EF98918"/>
    <w:rsid w:val="7FD24834"/>
    <w:rsid w:val="7FDB9787"/>
    <w:rsid w:val="7FDD745F"/>
    <w:rsid w:val="7FEE61F2"/>
    <w:rsid w:val="9877B201"/>
    <w:rsid w:val="9E7D045F"/>
    <w:rsid w:val="9F5F3568"/>
    <w:rsid w:val="9FFF5F0A"/>
    <w:rsid w:val="A78B31D1"/>
    <w:rsid w:val="AC76ED60"/>
    <w:rsid w:val="B6F4D15E"/>
    <w:rsid w:val="CB79E949"/>
    <w:rsid w:val="D6EF89E0"/>
    <w:rsid w:val="DDFF5DD4"/>
    <w:rsid w:val="DF7FB2ED"/>
    <w:rsid w:val="DFB9ED74"/>
    <w:rsid w:val="DFFA75FB"/>
    <w:rsid w:val="E17D002D"/>
    <w:rsid w:val="E37BF7CB"/>
    <w:rsid w:val="EBC87D62"/>
    <w:rsid w:val="EBFAB593"/>
    <w:rsid w:val="EBFEA473"/>
    <w:rsid w:val="EFD37E47"/>
    <w:rsid w:val="F3ED3070"/>
    <w:rsid w:val="F52961DE"/>
    <w:rsid w:val="F755E9DE"/>
    <w:rsid w:val="FB7FA8F9"/>
    <w:rsid w:val="FB9ED697"/>
    <w:rsid w:val="FDF584D6"/>
    <w:rsid w:val="FDFF12FB"/>
    <w:rsid w:val="FF7DF433"/>
    <w:rsid w:val="FFAD06ED"/>
    <w:rsid w:val="FFB3052E"/>
    <w:rsid w:val="FFDF6D72"/>
    <w:rsid w:val="FFF7193C"/>
    <w:rsid w:val="FFF7DBE1"/>
    <w:rsid w:val="FFFAF1D7"/>
    <w:rsid w:val="FFFDF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公文正文"/>
    <w:basedOn w:val="1"/>
    <w:qFormat/>
    <w:uiPriority w:val="0"/>
    <w:pPr>
      <w:adjustRightInd w:val="0"/>
      <w:snapToGrid w:val="0"/>
      <w:spacing w:line="298" w:lineRule="auto"/>
      <w:ind w:firstLine="200" w:firstLineChars="200"/>
    </w:pPr>
    <w:rPr>
      <w:rFonts w:ascii="仿宋_GB2312" w:hAnsi="宋体" w:eastAsia="仿宋_GB2312" w:cs="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233</Words>
  <Characters>1329</Characters>
  <Lines>11</Lines>
  <Paragraphs>3</Paragraphs>
  <TotalTime>4</TotalTime>
  <ScaleCrop>false</ScaleCrop>
  <LinksUpToDate>false</LinksUpToDate>
  <CharactersWithSpaces>1559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2021-10-30T07:56:00Z</dcterms:created>
  <dc:creator>潘德雄</dc:creator>
  <cp:lastModifiedBy>uos</cp:lastModifiedBy>
  <cp:lastPrinted>2021-12-22T15:32:00Z</cp:lastPrinted>
  <dcterms:modified xsi:type="dcterms:W3CDTF">2021-12-29T03:46:41Z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