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2021年海南省公路管理局乐东公路分局单位预算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海南省公路管理局乐东公路分局概况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海南省公路管理局乐东公路分局2021年单位预算表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海南省公路管理局乐东公路分局2021年单位预算情况说明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firstLine="0" w:firstLineChars="0"/>
        <w:jc w:val="center"/>
        <w:rPr>
          <w:rFonts w:ascii="仿宋_GB2312" w:hAnsi="仿宋_GB2312" w:eastAsia="仿宋_GB2312" w:cs="仿宋_GB2312"/>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海南省公路管理局乐东公路分局单位概况</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6"/>
        </w:num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机构批复文件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根据省编委《关于恢复设立市县公路管理机构等问题的批复》（琼编〔</w:t>
      </w:r>
      <w:bookmarkStart w:id="0" w:name="年"/>
      <w:r>
        <w:rPr>
          <w:rFonts w:hint="eastAsia" w:ascii="仿宋" w:hAnsi="仿宋" w:eastAsia="仿宋" w:cs="仿宋"/>
          <w:sz w:val="32"/>
          <w:szCs w:val="32"/>
        </w:rPr>
        <w:t>20</w:t>
      </w:r>
      <w:bookmarkEnd w:id="0"/>
      <w:r>
        <w:rPr>
          <w:rFonts w:hint="eastAsia" w:ascii="仿宋" w:hAnsi="仿宋" w:eastAsia="仿宋" w:cs="仿宋"/>
          <w:sz w:val="32"/>
          <w:szCs w:val="32"/>
        </w:rPr>
        <w:t>09〕15号），我分局于2009年3月31日恢复设立，为海南省公路管理局下属的正科级财政全额经费事业单位。</w:t>
      </w:r>
    </w:p>
    <w:p>
      <w:pPr>
        <w:spacing w:line="360" w:lineRule="auto"/>
        <w:rPr>
          <w:rFonts w:ascii="仿宋" w:hAnsi="仿宋" w:eastAsia="仿宋" w:cs="仿宋"/>
          <w:spacing w:val="-2"/>
          <w:kern w:val="15"/>
          <w:sz w:val="32"/>
          <w:szCs w:val="32"/>
        </w:rPr>
      </w:pPr>
      <w:r>
        <w:rPr>
          <w:rFonts w:hint="eastAsia" w:ascii="仿宋" w:hAnsi="仿宋" w:eastAsia="仿宋" w:cs="仿宋"/>
          <w:spacing w:val="-2"/>
          <w:kern w:val="15"/>
          <w:sz w:val="32"/>
          <w:szCs w:val="32"/>
        </w:rPr>
        <w:t xml:space="preserve">   （二）职能职责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1.认真贯彻执行国家有关公路养护与管理的法律、法规和我省的有关规定；</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2.负责本县范围内的国省道的养护、改造及路政管理；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3.负责本辖区的国道、省道及养护投资计划的编报、实施等职能。</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单位构成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内部机构设置：行政办公室、计财股、生产技术股、路政股、机料股、工会、安全生产监督股、纪检室8个职能股室</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海南省公路管理局乐东公路分局单位2021年单位预算表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ind w:firstLine="480" w:firstLineChars="150"/>
        <w:rPr>
          <w:rFonts w:ascii="黑体" w:hAnsi="黑体" w:eastAsia="黑体"/>
          <w:sz w:val="32"/>
          <w:szCs w:val="32"/>
        </w:rPr>
      </w:pPr>
      <w:r>
        <w:rPr>
          <w:rFonts w:hint="eastAsia" w:ascii="黑体" w:hAnsi="黑体" w:eastAsia="黑体"/>
          <w:sz w:val="32"/>
          <w:szCs w:val="32"/>
        </w:rPr>
        <w:t>第三部分   海南省公路管理局乐东公路分局单位2021年单位预算情况说明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一、关于海南省公路管理局乐东公路分局单位2021年财政拨款收支预算情况的总体说明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海南省公路管理局乐东公路分局单位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3587.3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3587.3</w:t>
      </w:r>
      <w:r>
        <w:rPr>
          <w:rFonts w:hint="eastAsia" w:ascii="仿宋_GB2312" w:hAnsi="黑体" w:eastAsia="仿宋_GB2312"/>
          <w:sz w:val="32"/>
          <w:szCs w:val="32"/>
        </w:rPr>
        <w:t>万元，主要是一般公共预算本年收入3587.3万元；支出总计3587.3万元，包括社会保障和就业支出</w:t>
      </w:r>
      <w:r>
        <w:rPr>
          <w:rFonts w:hint="eastAsia" w:ascii="仿宋_GB2312" w:hAnsi="黑体" w:eastAsia="仿宋_GB2312" w:cs="仿宋_GB2312"/>
          <w:sz w:val="32"/>
          <w:szCs w:val="32"/>
        </w:rPr>
        <w:t>211.21</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304.22</w:t>
      </w:r>
      <w:r>
        <w:rPr>
          <w:rFonts w:hint="eastAsia" w:ascii="仿宋_GB2312" w:hAnsi="黑体" w:eastAsia="仿宋_GB2312"/>
          <w:sz w:val="32"/>
          <w:szCs w:val="32"/>
        </w:rPr>
        <w:t>万元、交通运输支出</w:t>
      </w:r>
      <w:r>
        <w:rPr>
          <w:rFonts w:hint="eastAsia" w:ascii="仿宋_GB2312" w:hAnsi="黑体" w:eastAsia="仿宋_GB2312" w:cs="仿宋_GB2312"/>
          <w:sz w:val="32"/>
          <w:szCs w:val="32"/>
        </w:rPr>
        <w:t>2950.61</w:t>
      </w:r>
      <w:r>
        <w:rPr>
          <w:rFonts w:hint="eastAsia" w:ascii="仿宋_GB2312" w:hAnsi="黑体" w:eastAsia="仿宋_GB2312"/>
          <w:sz w:val="32"/>
          <w:szCs w:val="32"/>
        </w:rPr>
        <w:t>万元、住房保障支出121.25万元。</w:t>
      </w:r>
    </w:p>
    <w:p>
      <w:pPr>
        <w:ind w:firstLine="640"/>
        <w:jc w:val="left"/>
        <w:rPr>
          <w:rFonts w:ascii="黑体" w:hAnsi="黑体" w:eastAsia="黑体"/>
          <w:sz w:val="32"/>
          <w:szCs w:val="32"/>
        </w:rPr>
      </w:pPr>
      <w:r>
        <w:rPr>
          <w:rFonts w:hint="eastAsia" w:ascii="黑体" w:hAnsi="黑体" w:eastAsia="黑体"/>
          <w:sz w:val="32"/>
          <w:szCs w:val="32"/>
        </w:rPr>
        <w:t>二、关于海南省公路管理局乐东公路分局单位2021年一般公共预算当年拨款情况说明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海南省公路管理局乐东公路分局单位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3587.3</w:t>
      </w:r>
      <w:r>
        <w:rPr>
          <w:rFonts w:hint="eastAsia" w:ascii="仿宋_GB2312" w:hAnsi="黑体" w:eastAsia="仿宋_GB2312"/>
          <w:sz w:val="32"/>
          <w:szCs w:val="32"/>
        </w:rPr>
        <w:t>万元，比上年预算数3507.83万元</w:t>
      </w:r>
      <w:r>
        <w:rPr>
          <w:rFonts w:hint="eastAsia" w:ascii="仿宋_GB2312" w:hAnsi="黑体" w:eastAsia="仿宋_GB2312" w:cs="仿宋_GB2312"/>
          <w:sz w:val="32"/>
          <w:szCs w:val="32"/>
        </w:rPr>
        <w:t>增加79.47</w:t>
      </w:r>
      <w:r>
        <w:rPr>
          <w:rFonts w:hint="eastAsia" w:ascii="仿宋_GB2312" w:hAnsi="黑体" w:eastAsia="仿宋_GB2312"/>
          <w:sz w:val="32"/>
          <w:szCs w:val="32"/>
        </w:rPr>
        <w:t>万元，主要是增加交通运输支出经费。</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211.21</w:t>
      </w:r>
      <w:r>
        <w:rPr>
          <w:rFonts w:hint="eastAsia" w:ascii="仿宋_GB2312" w:hAnsi="黑体" w:eastAsia="仿宋_GB2312"/>
          <w:sz w:val="32"/>
          <w:szCs w:val="32"/>
        </w:rPr>
        <w:t>万元，占</w:t>
      </w:r>
      <w:r>
        <w:rPr>
          <w:rFonts w:hint="eastAsia" w:ascii="仿宋_GB2312" w:hAnsi="黑体" w:eastAsia="仿宋_GB2312" w:cs="仿宋_GB2312"/>
          <w:sz w:val="32"/>
          <w:szCs w:val="32"/>
        </w:rPr>
        <w:t>5.89</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304.22</w:t>
      </w:r>
      <w:r>
        <w:rPr>
          <w:rFonts w:hint="eastAsia" w:ascii="仿宋_GB2312" w:hAnsi="黑体" w:eastAsia="仿宋_GB2312"/>
          <w:sz w:val="32"/>
          <w:szCs w:val="32"/>
        </w:rPr>
        <w:t>万元，占</w:t>
      </w:r>
      <w:r>
        <w:rPr>
          <w:rFonts w:hint="eastAsia" w:ascii="仿宋_GB2312" w:hAnsi="黑体" w:eastAsia="仿宋_GB2312" w:cs="仿宋_GB2312"/>
          <w:sz w:val="32"/>
          <w:szCs w:val="32"/>
        </w:rPr>
        <w:t>8.48</w:t>
      </w:r>
      <w:r>
        <w:rPr>
          <w:rFonts w:hint="eastAsia" w:ascii="仿宋_GB2312" w:hAnsi="黑体" w:eastAsia="仿宋_GB2312"/>
          <w:sz w:val="32"/>
          <w:szCs w:val="32"/>
        </w:rPr>
        <w:t>%；交通运输支出</w:t>
      </w:r>
      <w:r>
        <w:rPr>
          <w:rFonts w:hint="eastAsia" w:ascii="仿宋_GB2312" w:hAnsi="黑体" w:eastAsia="仿宋_GB2312" w:cs="仿宋_GB2312"/>
          <w:sz w:val="32"/>
          <w:szCs w:val="32"/>
        </w:rPr>
        <w:t>2950.61</w:t>
      </w:r>
      <w:r>
        <w:rPr>
          <w:rFonts w:hint="eastAsia" w:ascii="仿宋_GB2312" w:hAnsi="黑体" w:eastAsia="仿宋_GB2312"/>
          <w:sz w:val="32"/>
          <w:szCs w:val="32"/>
        </w:rPr>
        <w:t>万元，占</w:t>
      </w:r>
      <w:r>
        <w:rPr>
          <w:rFonts w:hint="eastAsia" w:ascii="仿宋_GB2312" w:hAnsi="黑体" w:eastAsia="仿宋_GB2312" w:cs="仿宋_GB2312"/>
          <w:sz w:val="32"/>
          <w:szCs w:val="32"/>
        </w:rPr>
        <w:t>82.25</w:t>
      </w:r>
      <w:r>
        <w:rPr>
          <w:rFonts w:hint="eastAsia" w:ascii="仿宋_GB2312" w:hAnsi="黑体" w:eastAsia="仿宋_GB2312"/>
          <w:sz w:val="32"/>
          <w:szCs w:val="32"/>
        </w:rPr>
        <w:t>%；住房保障支出121.25万元，占</w:t>
      </w:r>
      <w:r>
        <w:rPr>
          <w:rFonts w:hint="eastAsia" w:ascii="仿宋_GB2312" w:hAnsi="黑体" w:eastAsia="仿宋_GB2312" w:cs="仿宋_GB2312"/>
          <w:sz w:val="32"/>
          <w:szCs w:val="32"/>
        </w:rPr>
        <w:t>3.38</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1.（1）社会保障和就业支出（类）行政事业单位养老支出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机关事业单位基本养老保险缴费支出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155.7万元</w:t>
      </w:r>
      <w:r>
        <w:rPr>
          <w:rFonts w:hint="eastAsia" w:ascii="仿宋_GB2312" w:hAnsi="黑体" w:eastAsia="仿宋_GB2312"/>
          <w:sz w:val="32"/>
          <w:szCs w:val="32"/>
        </w:rPr>
        <w:t>，比上年预算数157.59</w:t>
      </w:r>
      <w:r>
        <w:rPr>
          <w:rFonts w:hint="eastAsia" w:ascii="仿宋_GB2312" w:hAnsi="黑体" w:eastAsia="仿宋_GB2312" w:cs="仿宋_GB2312"/>
          <w:sz w:val="32"/>
          <w:szCs w:val="32"/>
        </w:rPr>
        <w:t>万元减少1.89</w:t>
      </w:r>
      <w:r>
        <w:rPr>
          <w:rFonts w:hint="eastAsia" w:ascii="仿宋_GB2312" w:hAnsi="黑体" w:eastAsia="仿宋_GB2312"/>
          <w:sz w:val="32"/>
          <w:szCs w:val="32"/>
        </w:rPr>
        <w:t>万元，主要是2021年在编人数减少，交保减少。</w:t>
      </w:r>
    </w:p>
    <w:p>
      <w:pPr>
        <w:ind w:firstLine="640"/>
        <w:jc w:val="left"/>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机关事业单位职业年金缴费支出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26.52万元</w:t>
      </w:r>
      <w:r>
        <w:rPr>
          <w:rFonts w:hint="eastAsia" w:ascii="仿宋_GB2312" w:hAnsi="黑体" w:eastAsia="仿宋_GB2312"/>
          <w:sz w:val="32"/>
          <w:szCs w:val="32"/>
        </w:rPr>
        <w:t>，比上年预算数88.17万元</w:t>
      </w:r>
      <w:r>
        <w:rPr>
          <w:rFonts w:hint="eastAsia" w:ascii="仿宋_GB2312" w:hAnsi="黑体" w:eastAsia="仿宋_GB2312" w:cs="仿宋_GB2312"/>
          <w:sz w:val="32"/>
          <w:szCs w:val="32"/>
        </w:rPr>
        <w:t>减少61.65</w:t>
      </w:r>
      <w:r>
        <w:rPr>
          <w:rFonts w:hint="eastAsia" w:ascii="仿宋_GB2312" w:hAnsi="黑体" w:eastAsia="仿宋_GB2312"/>
          <w:sz w:val="32"/>
          <w:szCs w:val="32"/>
        </w:rPr>
        <w:t>万元，主要是</w:t>
      </w:r>
      <w:r>
        <w:rPr>
          <w:rFonts w:ascii="仿宋_GB2312" w:hAnsi="黑体" w:eastAsia="仿宋_GB2312"/>
          <w:sz w:val="32"/>
          <w:szCs w:val="32"/>
        </w:rPr>
        <w:t>退休人员</w:t>
      </w:r>
      <w:r>
        <w:rPr>
          <w:rFonts w:hint="eastAsia" w:ascii="仿宋_GB2312" w:hAnsi="黑体" w:eastAsia="仿宋_GB2312"/>
          <w:sz w:val="32"/>
          <w:szCs w:val="32"/>
        </w:rPr>
        <w:t>减少</w:t>
      </w:r>
      <w:r>
        <w:rPr>
          <w:rFonts w:ascii="仿宋_GB2312" w:hAnsi="黑体" w:eastAsia="仿宋_GB2312"/>
          <w:sz w:val="32"/>
          <w:szCs w:val="32"/>
        </w:rPr>
        <w:t>，交保人数减少。</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社会保障和就业支出（类）抚恤</w:t>
      </w:r>
      <w:r>
        <w:rPr>
          <w:rFonts w:ascii="仿宋_GB2312" w:hAnsi="黑体" w:eastAsia="仿宋_GB2312" w:cs="仿宋_GB2312"/>
          <w:sz w:val="32"/>
          <w:szCs w:val="32"/>
        </w:rPr>
        <w:t>（款）</w:t>
      </w:r>
      <w:r>
        <w:rPr>
          <w:rFonts w:hint="eastAsia" w:ascii="仿宋_GB2312" w:hAnsi="黑体" w:eastAsia="仿宋_GB2312" w:cs="仿宋_GB2312"/>
          <w:sz w:val="32"/>
          <w:szCs w:val="32"/>
        </w:rPr>
        <w:t>死亡抚恤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7.7</w:t>
      </w:r>
      <w:r>
        <w:rPr>
          <w:rFonts w:hint="eastAsia" w:ascii="仿宋_GB2312" w:hAnsi="黑体" w:eastAsia="仿宋_GB2312" w:cs="仿宋_GB2312"/>
          <w:sz w:val="32"/>
          <w:szCs w:val="32"/>
        </w:rPr>
        <w:t>7万元</w:t>
      </w:r>
      <w:r>
        <w:rPr>
          <w:rFonts w:hint="eastAsia" w:ascii="仿宋_GB2312" w:hAnsi="黑体" w:eastAsia="仿宋_GB2312"/>
          <w:sz w:val="32"/>
          <w:szCs w:val="32"/>
        </w:rPr>
        <w:t>，比上年预算数0万元</w:t>
      </w:r>
      <w:r>
        <w:rPr>
          <w:rFonts w:hint="eastAsia" w:ascii="仿宋_GB2312" w:hAnsi="黑体" w:eastAsia="仿宋_GB2312" w:cs="仿宋_GB2312"/>
          <w:sz w:val="32"/>
          <w:szCs w:val="32"/>
        </w:rPr>
        <w:t>增加7.77</w:t>
      </w:r>
      <w:r>
        <w:rPr>
          <w:rFonts w:hint="eastAsia" w:ascii="仿宋_GB2312" w:hAnsi="黑体" w:eastAsia="仿宋_GB2312"/>
          <w:sz w:val="32"/>
          <w:szCs w:val="32"/>
        </w:rPr>
        <w:t>万元，主要</w:t>
      </w:r>
      <w:r>
        <w:rPr>
          <w:rFonts w:hint="eastAsia" w:ascii="仿宋_GB2312" w:hAnsi="黑体" w:eastAsia="仿宋_GB2312" w:cs="仿宋_GB2312"/>
          <w:sz w:val="32"/>
          <w:szCs w:val="32"/>
        </w:rPr>
        <w:t>是</w:t>
      </w:r>
      <w:r>
        <w:rPr>
          <w:rFonts w:ascii="仿宋_GB2312" w:hAnsi="黑体" w:eastAsia="仿宋_GB2312" w:cs="仿宋_GB2312"/>
          <w:sz w:val="32"/>
          <w:szCs w:val="32"/>
        </w:rPr>
        <w:t>因为</w:t>
      </w:r>
      <w:r>
        <w:rPr>
          <w:rFonts w:hint="eastAsia" w:ascii="仿宋_GB2312" w:hAnsi="黑体" w:eastAsia="仿宋_GB2312" w:cs="仿宋_GB2312"/>
          <w:sz w:val="32"/>
          <w:szCs w:val="32"/>
        </w:rPr>
        <w:t>2021年有</w:t>
      </w:r>
      <w:r>
        <w:rPr>
          <w:rFonts w:ascii="仿宋_GB2312" w:hAnsi="黑体" w:eastAsia="仿宋_GB2312" w:cs="仿宋_GB2312"/>
          <w:sz w:val="32"/>
          <w:szCs w:val="32"/>
        </w:rPr>
        <w:t>符合申领条件人员。</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社会保障和就业支出（类）抚恤</w:t>
      </w:r>
      <w:r>
        <w:rPr>
          <w:rFonts w:ascii="仿宋_GB2312" w:hAnsi="黑体" w:eastAsia="仿宋_GB2312" w:cs="仿宋_GB2312"/>
          <w:sz w:val="32"/>
          <w:szCs w:val="32"/>
        </w:rPr>
        <w:t>（款）</w:t>
      </w:r>
      <w:r>
        <w:rPr>
          <w:rFonts w:hint="eastAsia" w:ascii="仿宋_GB2312" w:hAnsi="黑体" w:eastAsia="仿宋_GB2312" w:cs="仿宋_GB2312"/>
          <w:sz w:val="32"/>
          <w:szCs w:val="32"/>
        </w:rPr>
        <w:t>其他优抚支出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21.23元</w:t>
      </w:r>
      <w:r>
        <w:rPr>
          <w:rFonts w:hint="eastAsia" w:ascii="仿宋_GB2312" w:hAnsi="黑体" w:eastAsia="仿宋_GB2312"/>
          <w:sz w:val="32"/>
          <w:szCs w:val="32"/>
        </w:rPr>
        <w:t>，比上年预算数19.53万元</w:t>
      </w:r>
      <w:r>
        <w:rPr>
          <w:rFonts w:hint="eastAsia" w:ascii="仿宋_GB2312" w:hAnsi="黑体" w:eastAsia="仿宋_GB2312" w:cs="仿宋_GB2312"/>
          <w:sz w:val="32"/>
          <w:szCs w:val="32"/>
        </w:rPr>
        <w:t>增加1.7</w:t>
      </w:r>
      <w:r>
        <w:rPr>
          <w:rFonts w:hint="eastAsia" w:ascii="仿宋_GB2312" w:hAnsi="黑体" w:eastAsia="仿宋_GB2312"/>
          <w:sz w:val="32"/>
          <w:szCs w:val="32"/>
        </w:rPr>
        <w:t>万元，主要</w:t>
      </w:r>
      <w:r>
        <w:rPr>
          <w:rFonts w:hint="eastAsia" w:ascii="仿宋_GB2312" w:hAnsi="黑体" w:eastAsia="仿宋_GB2312" w:cs="仿宋_GB2312"/>
          <w:sz w:val="32"/>
          <w:szCs w:val="32"/>
        </w:rPr>
        <w:t>是</w:t>
      </w:r>
      <w:r>
        <w:rPr>
          <w:rFonts w:ascii="仿宋_GB2312" w:hAnsi="黑体" w:eastAsia="仿宋_GB2312" w:cs="仿宋_GB2312"/>
          <w:sz w:val="32"/>
          <w:szCs w:val="32"/>
        </w:rPr>
        <w:t>因为申领补助</w:t>
      </w:r>
      <w:r>
        <w:rPr>
          <w:rFonts w:hint="eastAsia" w:ascii="仿宋_GB2312" w:hAnsi="黑体" w:eastAsia="仿宋_GB2312" w:cs="仿宋_GB2312"/>
          <w:sz w:val="32"/>
          <w:szCs w:val="32"/>
        </w:rPr>
        <w:t>金额提高</w:t>
      </w:r>
      <w:r>
        <w:rPr>
          <w:rFonts w:ascii="仿宋_GB2312" w:hAnsi="黑体" w:eastAsia="仿宋_GB2312" w:cs="仿宋_GB2312"/>
          <w:sz w:val="32"/>
          <w:szCs w:val="32"/>
        </w:rPr>
        <w:t>。</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2.（1）</w:t>
      </w:r>
      <w:r>
        <w:rPr>
          <w:rFonts w:hint="eastAsia" w:ascii="仿宋_GB2312" w:hAnsi="黑体" w:eastAsia="仿宋_GB2312" w:cs="仿宋_GB2312"/>
          <w:sz w:val="32"/>
          <w:szCs w:val="32"/>
        </w:rPr>
        <w:t>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事业单位医疗</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82.71万元</w:t>
      </w:r>
      <w:r>
        <w:rPr>
          <w:rFonts w:hint="eastAsia" w:ascii="仿宋_GB2312" w:hAnsi="黑体" w:eastAsia="仿宋_GB2312"/>
          <w:sz w:val="32"/>
          <w:szCs w:val="32"/>
        </w:rPr>
        <w:t>，比上年预算数83.72万元</w:t>
      </w:r>
      <w:r>
        <w:rPr>
          <w:rFonts w:hint="eastAsia" w:ascii="仿宋_GB2312" w:hAnsi="黑体" w:eastAsia="仿宋_GB2312" w:cs="仿宋_GB2312"/>
          <w:sz w:val="32"/>
          <w:szCs w:val="32"/>
        </w:rPr>
        <w:t>减少1.01</w:t>
      </w:r>
      <w:r>
        <w:rPr>
          <w:rFonts w:hint="eastAsia" w:ascii="仿宋_GB2312" w:hAnsi="黑体" w:eastAsia="仿宋_GB2312"/>
          <w:sz w:val="32"/>
          <w:szCs w:val="32"/>
        </w:rPr>
        <w:t>万元，主要是2021年在编人数减</w:t>
      </w:r>
      <w:r>
        <w:rPr>
          <w:rFonts w:hint="eastAsia" w:ascii="仿宋_GB2312" w:hAnsi="黑体" w:eastAsia="仿宋_GB2312" w:cs="仿宋_GB2312"/>
          <w:sz w:val="32"/>
          <w:szCs w:val="32"/>
        </w:rPr>
        <w:t>少，交保减少。</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公务员医疗补助</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221.5万元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220.52</w:t>
      </w:r>
      <w:r>
        <w:rPr>
          <w:rFonts w:hint="eastAsia" w:ascii="仿宋_GB2312" w:hAnsi="黑体" w:eastAsia="仿宋_GB2312"/>
          <w:sz w:val="32"/>
          <w:szCs w:val="32"/>
        </w:rPr>
        <w:t>万元</w:t>
      </w:r>
      <w:r>
        <w:rPr>
          <w:rFonts w:hint="eastAsia" w:ascii="仿宋_GB2312" w:hAnsi="黑体" w:eastAsia="仿宋_GB2312" w:cs="仿宋_GB2312"/>
          <w:sz w:val="32"/>
          <w:szCs w:val="32"/>
        </w:rPr>
        <w:t>增加0.98</w:t>
      </w:r>
      <w:r>
        <w:rPr>
          <w:rFonts w:hint="eastAsia" w:ascii="仿宋_GB2312" w:hAnsi="黑体" w:eastAsia="仿宋_GB2312"/>
          <w:sz w:val="32"/>
          <w:szCs w:val="32"/>
        </w:rPr>
        <w:t>万元，主要是2021年公务员医疗补助基数提高</w:t>
      </w:r>
      <w:r>
        <w:rPr>
          <w:rFonts w:hint="eastAsia" w:ascii="仿宋_GB2312" w:hAnsi="黑体" w:eastAsia="仿宋_GB2312" w:cs="仿宋_GB2312"/>
          <w:sz w:val="32"/>
          <w:szCs w:val="32"/>
        </w:rPr>
        <w:t>。</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3.交通运输支出（类）公路水路运输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公路养护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2950.61万元</w:t>
      </w:r>
      <w:r>
        <w:rPr>
          <w:rFonts w:hint="eastAsia" w:ascii="仿宋_GB2312" w:hAnsi="黑体" w:eastAsia="仿宋_GB2312"/>
          <w:sz w:val="32"/>
          <w:szCs w:val="32"/>
        </w:rPr>
        <w:t>，比上年预算数2815.59万元</w:t>
      </w:r>
      <w:r>
        <w:rPr>
          <w:rFonts w:hint="eastAsia" w:ascii="仿宋_GB2312" w:hAnsi="黑体" w:eastAsia="仿宋_GB2312" w:cs="仿宋_GB2312"/>
          <w:sz w:val="32"/>
          <w:szCs w:val="32"/>
        </w:rPr>
        <w:t>增加135.02</w:t>
      </w:r>
      <w:r>
        <w:rPr>
          <w:rFonts w:hint="eastAsia" w:ascii="仿宋_GB2312" w:hAnsi="黑体" w:eastAsia="仿宋_GB2312"/>
          <w:sz w:val="32"/>
          <w:szCs w:val="32"/>
        </w:rPr>
        <w:t>万元，主要是</w:t>
      </w:r>
      <w:r>
        <w:rPr>
          <w:rFonts w:ascii="仿宋_GB2312" w:hAnsi="黑体" w:eastAsia="仿宋_GB2312"/>
          <w:sz w:val="32"/>
          <w:szCs w:val="32"/>
        </w:rPr>
        <w:t>因为</w:t>
      </w:r>
      <w:r>
        <w:rPr>
          <w:rFonts w:hint="eastAsia" w:ascii="仿宋_GB2312" w:hAnsi="黑体" w:eastAsia="仿宋_GB2312"/>
          <w:sz w:val="32"/>
          <w:szCs w:val="32"/>
        </w:rPr>
        <w:t>增加在编工勤每人2万元的公用经费。</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4.住房保障支出（类）住房改革支出</w:t>
      </w:r>
      <w:r>
        <w:rPr>
          <w:rFonts w:ascii="仿宋_GB2312" w:hAnsi="黑体" w:eastAsia="仿宋_GB2312" w:cs="仿宋_GB2312"/>
          <w:sz w:val="32"/>
          <w:szCs w:val="32"/>
        </w:rPr>
        <w:t>（款）</w:t>
      </w:r>
      <w:r>
        <w:rPr>
          <w:rFonts w:hint="eastAsia" w:ascii="仿宋_GB2312" w:hAnsi="黑体" w:eastAsia="仿宋_GB2312" w:cs="仿宋_GB2312"/>
          <w:sz w:val="32"/>
          <w:szCs w:val="32"/>
        </w:rPr>
        <w:t>住房公积金</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121.25万元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122.7减少1.45</w:t>
      </w:r>
      <w:r>
        <w:rPr>
          <w:rFonts w:hint="eastAsia" w:ascii="仿宋_GB2312" w:hAnsi="黑体" w:eastAsia="仿宋_GB2312"/>
          <w:sz w:val="32"/>
          <w:szCs w:val="32"/>
        </w:rPr>
        <w:t>万元，主要是2021年在编人数减少，交保减少。</w:t>
      </w:r>
    </w:p>
    <w:p>
      <w:pPr>
        <w:ind w:firstLine="640" w:firstLineChars="200"/>
        <w:rPr>
          <w:rFonts w:ascii="黑体" w:hAnsi="黑体" w:eastAsia="黑体"/>
          <w:sz w:val="32"/>
          <w:szCs w:val="32"/>
        </w:rPr>
      </w:pPr>
      <w:r>
        <w:rPr>
          <w:rFonts w:hint="eastAsia" w:ascii="黑体" w:hAnsi="黑体" w:eastAsia="黑体"/>
          <w:sz w:val="32"/>
          <w:szCs w:val="32"/>
        </w:rPr>
        <w:t>三、关于海南省公路管理局乐东公路分局单位2021年一般公共预算基本支出情况说明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海南省公路管理局乐东公路分局</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年一般公共预算基本支出为3046.5万元，其中：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2672.12</w:t>
      </w:r>
      <w:r>
        <w:rPr>
          <w:rFonts w:hint="eastAsia" w:ascii="仿宋_GB2312" w:hAnsi="黑体" w:eastAsia="仿宋_GB2312"/>
          <w:sz w:val="32"/>
          <w:szCs w:val="32"/>
        </w:rPr>
        <w:t>万元，主要包括：基本工资395.02万元、津贴补贴212.06万元、绩效工资737.06万元、机关事业单位基本养老保险缴费155.7万元、职业年金缴费26.52万元、城镇职工基本医疗保险缴费82.71万元、公务员医疗补助缴费221.5万元、其他社会保障缴费8.76万元、住房公积金121.25万元、医疗费19.35万元、其他工资福利支出649.13万元、邮电费14.06万元、抚恤金7.77万元、生活补助21.23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374.37</w:t>
      </w:r>
      <w:r>
        <w:rPr>
          <w:rFonts w:hint="eastAsia" w:ascii="仿宋_GB2312" w:hAnsi="黑体" w:eastAsia="仿宋_GB2312"/>
          <w:sz w:val="32"/>
          <w:szCs w:val="32"/>
        </w:rPr>
        <w:t>万元，主要包括：办公费26.78万元、印刷费6.18万元、手续费0.17万元、水费1.23万元、电费8.81万元、邮电费3.14万元、物业管理费17.61万元、差旅费83.85万元、维修(护)费1.38万元、培训费21.22万元、委托业务费114万元、工会经费20.21、公务用车运行维护费15.3万元、其他商品和服务支出42.62万元、对个人和家庭的补助5.28万元、办公设备购置6.6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海南省公路管理局乐东公路分局</w:t>
      </w:r>
      <w:r>
        <w:rPr>
          <w:rFonts w:hint="eastAsia" w:ascii="黑体" w:hAnsi="黑体" w:eastAsia="黑体" w:cs="Times New Roman"/>
          <w:sz w:val="32"/>
          <w:shd w:val="clear" w:color="auto" w:fill="FFFFFF"/>
        </w:rPr>
        <w:t>单位</w:t>
      </w:r>
      <w:r>
        <w:rPr>
          <w:rFonts w:hint="eastAsia" w:ascii="黑体" w:hAnsi="黑体" w:eastAsia="黑体"/>
          <w:sz w:val="32"/>
          <w:szCs w:val="32"/>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（一）海南省公路管理局乐东公路分局单位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15.3</w:t>
      </w:r>
      <w:r>
        <w:rPr>
          <w:rFonts w:hint="eastAsia" w:ascii="仿宋_GB2312" w:hAnsi="黑体" w:eastAsia="仿宋_GB2312"/>
          <w:sz w:val="32"/>
          <w:szCs w:val="32"/>
        </w:rPr>
        <w:t>万元，其中：</w:t>
      </w:r>
    </w:p>
    <w:p>
      <w:pPr>
        <w:ind w:firstLine="640" w:firstLineChars="200"/>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15.3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15.3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与上年预算持平</w:t>
      </w:r>
      <w:r>
        <w:rPr>
          <w:rFonts w:hint="eastAsia" w:ascii="Times New Roman" w:hAnsi="Times New Roman" w:eastAsia="仿宋_GB2312" w:cs="Times New Roman"/>
          <w:sz w:val="32"/>
          <w:shd w:val="clear" w:color="auto" w:fill="FFFFFF"/>
          <w:lang w:eastAsia="zh-CN"/>
        </w:rPr>
        <w:t>；公务接待费</w:t>
      </w:r>
      <w:r>
        <w:rPr>
          <w:rFonts w:hint="eastAsia" w:ascii="Times New Roman" w:hAnsi="Times New Roman" w:eastAsia="仿宋_GB2312" w:cs="Times New Roman"/>
          <w:sz w:val="32"/>
          <w:shd w:val="clear" w:color="auto" w:fill="FFFFFF"/>
          <w:lang w:val="en-US" w:eastAsia="zh-CN"/>
        </w:rPr>
        <w:t>0万元，与上年预算持平。</w:t>
      </w:r>
      <w:bookmarkStart w:id="1" w:name="_GoBack"/>
      <w:bookmarkEnd w:id="1"/>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（二）海南省公路管理局乐东公路分局单位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海南省公路管理局乐东公路分局</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ascii="仿宋_GB2312" w:hAnsi="黑体" w:eastAsia="仿宋_GB2312"/>
          <w:sz w:val="32"/>
          <w:szCs w:val="32"/>
        </w:rPr>
      </w:pPr>
      <w:r>
        <w:rPr>
          <w:rFonts w:hint="eastAsia" w:ascii="仿宋_GB2312" w:hAnsi="黑体" w:eastAsia="仿宋_GB2312"/>
          <w:sz w:val="32"/>
          <w:szCs w:val="32"/>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海南省公路管理局乐东公路分局</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按照综合预算原则，海南省公路管理局乐东公路分局单位所有收入和支出均纳入部门预算管理。收入包括：一般公共预算收入、</w:t>
      </w:r>
      <w:r>
        <w:rPr>
          <w:rFonts w:hint="eastAsia" w:ascii="仿宋_GB2312" w:hAnsi="黑体" w:eastAsia="仿宋_GB2312" w:cs="仿宋_GB2312"/>
          <w:color w:val="000000" w:themeColor="text1"/>
          <w:sz w:val="32"/>
          <w:szCs w:val="32"/>
        </w:rPr>
        <w:t>政府性基金预算拨款收入、上年结转</w:t>
      </w:r>
      <w:r>
        <w:rPr>
          <w:rFonts w:ascii="仿宋_GB2312" w:hAnsi="黑体" w:eastAsia="仿宋_GB2312"/>
          <w:color w:val="000000" w:themeColor="text1"/>
          <w:sz w:val="32"/>
          <w:szCs w:val="32"/>
        </w:rPr>
        <w:t>收入</w:t>
      </w:r>
      <w:r>
        <w:rPr>
          <w:rFonts w:hint="eastAsia" w:ascii="仿宋_GB2312" w:hAnsi="黑体" w:eastAsia="仿宋_GB2312"/>
          <w:color w:val="000000" w:themeColor="text1"/>
          <w:sz w:val="32"/>
          <w:szCs w:val="32"/>
        </w:rPr>
        <w:t>。</w:t>
      </w:r>
      <w:r>
        <w:rPr>
          <w:rFonts w:hint="eastAsia" w:ascii="仿宋_GB2312" w:hAnsi="黑体" w:eastAsia="仿宋_GB2312" w:cs="仿宋_GB2312"/>
          <w:sz w:val="32"/>
          <w:szCs w:val="32"/>
        </w:rPr>
        <w:t>支出包括：社会保障和就业支出、卫生健康支出、交通运输支出及住房保障支出。海南省公路管理局乐东公路分局单位2021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3865.67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海南省公路管理局乐东公路分局</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海南省公路管理局乐东公路分局单位2021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3865.67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278.37</w:t>
      </w:r>
      <w:r>
        <w:rPr>
          <w:rFonts w:hint="eastAsia" w:ascii="仿宋_GB2312" w:hAnsi="黑体" w:eastAsia="仿宋_GB2312"/>
          <w:sz w:val="32"/>
          <w:szCs w:val="32"/>
        </w:rPr>
        <w:t>万元，占</w:t>
      </w:r>
      <w:r>
        <w:rPr>
          <w:rFonts w:hint="eastAsia" w:ascii="仿宋_GB2312" w:hAnsi="黑体" w:eastAsia="仿宋_GB2312" w:cs="仿宋_GB2312"/>
          <w:sz w:val="32"/>
          <w:szCs w:val="32"/>
        </w:rPr>
        <w:t>7.2</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rPr>
        <w:t>3587.3</w:t>
      </w:r>
      <w:r>
        <w:rPr>
          <w:rFonts w:hint="eastAsia" w:ascii="仿宋_GB2312" w:hAnsi="黑体" w:eastAsia="仿宋_GB2312"/>
          <w:sz w:val="32"/>
          <w:szCs w:val="32"/>
        </w:rPr>
        <w:t>万元，占</w:t>
      </w:r>
      <w:r>
        <w:rPr>
          <w:rFonts w:hint="eastAsia" w:ascii="仿宋_GB2312" w:hAnsi="黑体" w:eastAsia="仿宋_GB2312" w:cs="仿宋_GB2312"/>
          <w:sz w:val="32"/>
          <w:szCs w:val="32"/>
        </w:rPr>
        <w:t>92.8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增加357.84</w:t>
      </w:r>
      <w:r>
        <w:rPr>
          <w:rFonts w:hint="eastAsia" w:ascii="仿宋_GB2312" w:hAnsi="黑体" w:eastAsia="仿宋_GB2312"/>
          <w:sz w:val="32"/>
          <w:szCs w:val="32"/>
        </w:rPr>
        <w:t>万元，主要是增加交通运输支出。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海南省公路管理局乐东公路分局</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海南省公路管理局乐东公路分局单位2021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3865.67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3046.49</w:t>
      </w:r>
      <w:r>
        <w:rPr>
          <w:rFonts w:hint="eastAsia" w:ascii="仿宋_GB2312" w:hAnsi="黑体" w:eastAsia="仿宋_GB2312"/>
          <w:sz w:val="32"/>
          <w:szCs w:val="32"/>
        </w:rPr>
        <w:t>万元，占</w:t>
      </w:r>
      <w:r>
        <w:rPr>
          <w:rFonts w:hint="eastAsia" w:ascii="仿宋_GB2312" w:hAnsi="黑体" w:eastAsia="仿宋_GB2312" w:cs="仿宋_GB2312"/>
          <w:sz w:val="32"/>
          <w:szCs w:val="32"/>
        </w:rPr>
        <w:t>78.81</w:t>
      </w:r>
      <w:r>
        <w:rPr>
          <w:rFonts w:hint="eastAsia" w:ascii="仿宋_GB2312" w:hAnsi="黑体" w:eastAsia="仿宋_GB2312"/>
          <w:sz w:val="32"/>
          <w:szCs w:val="32"/>
        </w:rPr>
        <w:t>%；项目支出</w:t>
      </w:r>
      <w:r>
        <w:rPr>
          <w:rFonts w:hint="eastAsia" w:ascii="仿宋_GB2312" w:hAnsi="黑体" w:eastAsia="仿宋_GB2312" w:cs="仿宋_GB2312"/>
          <w:sz w:val="32"/>
          <w:szCs w:val="32"/>
        </w:rPr>
        <w:t>819.17</w:t>
      </w:r>
      <w:r>
        <w:rPr>
          <w:rFonts w:hint="eastAsia" w:ascii="仿宋_GB2312" w:hAnsi="黑体" w:eastAsia="仿宋_GB2312"/>
          <w:sz w:val="32"/>
          <w:szCs w:val="32"/>
        </w:rPr>
        <w:t>万元，占</w:t>
      </w:r>
      <w:r>
        <w:rPr>
          <w:rFonts w:hint="eastAsia" w:ascii="仿宋_GB2312" w:hAnsi="黑体" w:eastAsia="仿宋_GB2312" w:cs="仿宋_GB2312"/>
          <w:sz w:val="32"/>
          <w:szCs w:val="32"/>
        </w:rPr>
        <w:t>21.19</w:t>
      </w:r>
      <w:r>
        <w:rPr>
          <w:rFonts w:hint="eastAsia" w:ascii="仿宋_GB2312" w:hAnsi="黑体" w:eastAsia="仿宋_GB2312"/>
          <w:sz w:val="32"/>
          <w:szCs w:val="32"/>
        </w:rPr>
        <w:t>%。比上年预算数3507.83</w:t>
      </w:r>
      <w:r>
        <w:rPr>
          <w:rFonts w:hint="eastAsia" w:ascii="仿宋_GB2312" w:hAnsi="黑体" w:eastAsia="仿宋_GB2312" w:cs="仿宋_GB2312"/>
          <w:sz w:val="32"/>
          <w:szCs w:val="32"/>
        </w:rPr>
        <w:t>增加357.84</w:t>
      </w:r>
      <w:r>
        <w:rPr>
          <w:rFonts w:hint="eastAsia" w:ascii="仿宋_GB2312" w:hAnsi="黑体" w:eastAsia="仿宋_GB2312"/>
          <w:sz w:val="32"/>
          <w:szCs w:val="32"/>
        </w:rPr>
        <w:t>万元，主要是人员经费和公用经费增加。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无此类情况</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海南省公路管理局乐东公路分局单位政府采购预算总额6.6</w:t>
      </w:r>
      <w:r>
        <w:rPr>
          <w:rFonts w:hint="eastAsia" w:ascii="仿宋_GB2312" w:hAnsi="黑体" w:eastAsia="仿宋_GB2312"/>
          <w:sz w:val="32"/>
          <w:szCs w:val="32"/>
        </w:rPr>
        <w:t>万元，主要是政府采购货物预算</w:t>
      </w:r>
      <w:r>
        <w:rPr>
          <w:rFonts w:hint="eastAsia" w:ascii="仿宋_GB2312" w:hAnsi="黑体" w:eastAsia="仿宋_GB2312" w:cs="仿宋_GB2312"/>
          <w:sz w:val="32"/>
          <w:szCs w:val="32"/>
        </w:rPr>
        <w:t>6.6</w:t>
      </w:r>
      <w:r>
        <w:rPr>
          <w:rFonts w:hint="eastAsia" w:ascii="仿宋_GB2312" w:hAnsi="黑体" w:eastAsia="仿宋_GB2312"/>
          <w:sz w:val="32"/>
          <w:szCs w:val="32"/>
        </w:rPr>
        <w:t>万元。</w:t>
      </w:r>
    </w:p>
    <w:p>
      <w:pPr>
        <w:numPr>
          <w:ilvl w:val="0"/>
          <w:numId w:val="6"/>
        </w:numPr>
        <w:ind w:firstLine="640" w:firstLineChars="200"/>
        <w:rPr>
          <w:rFonts w:ascii="楷体" w:hAnsi="楷体" w:eastAsia="楷体"/>
          <w:sz w:val="32"/>
          <w:szCs w:val="32"/>
        </w:rPr>
      </w:pPr>
      <w:r>
        <w:rPr>
          <w:rFonts w:hint="eastAsia" w:ascii="楷体" w:hAnsi="楷体" w:eastAsia="楷体"/>
          <w:sz w:val="32"/>
          <w:szCs w:val="32"/>
        </w:rPr>
        <w:t>国有资产占有使用情况</w:t>
      </w:r>
    </w:p>
    <w:p>
      <w:pPr>
        <w:ind w:firstLine="640" w:firstLineChars="200"/>
        <w:rPr>
          <w:rFonts w:ascii="仿宋_GB2312" w:hAnsi="黑体" w:eastAsia="仿宋_GB2312" w:cs="仿宋_GB2312"/>
          <w:color w:val="000000" w:themeColor="text1"/>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海南省公路管理局乐东公路分局共有车辆6辆，其中，其他用车6辆。</w:t>
      </w:r>
      <w:r>
        <w:rPr>
          <w:rFonts w:hint="eastAsia" w:ascii="仿宋_GB2312" w:hAnsi="黑体" w:eastAsia="仿宋_GB2312" w:cs="仿宋_GB2312"/>
          <w:color w:val="000000" w:themeColor="text1"/>
          <w:sz w:val="32"/>
          <w:szCs w:val="32"/>
        </w:rPr>
        <w:t>单位价值100万元以上设备</w:t>
      </w:r>
      <w:r>
        <w:rPr>
          <w:rFonts w:ascii="仿宋_GB2312" w:hAnsi="黑体" w:eastAsia="仿宋_GB2312" w:cs="仿宋_GB2312"/>
          <w:color w:val="000000" w:themeColor="text1"/>
          <w:sz w:val="32"/>
          <w:szCs w:val="32"/>
        </w:rPr>
        <w:t>0</w:t>
      </w:r>
      <w:r>
        <w:rPr>
          <w:rFonts w:hint="eastAsia" w:ascii="仿宋_GB2312" w:hAnsi="黑体" w:eastAsia="仿宋_GB2312" w:cs="仿宋_GB2312"/>
          <w:color w:val="000000" w:themeColor="text1"/>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海南省公路管理局乐东公路分局1</w:t>
      </w:r>
      <w:r>
        <w:rPr>
          <w:rFonts w:ascii="仿宋_GB2312" w:hAnsi="黑体" w:eastAsia="仿宋_GB2312" w:cs="仿宋_GB2312"/>
          <w:sz w:val="32"/>
          <w:szCs w:val="32"/>
        </w:rPr>
        <w:t>8</w:t>
      </w:r>
      <w:r>
        <w:rPr>
          <w:rFonts w:hint="eastAsia" w:ascii="仿宋_GB2312" w:hAnsi="黑体" w:eastAsia="仿宋_GB2312" w:cs="仿宋_GB2312"/>
          <w:sz w:val="32"/>
          <w:szCs w:val="32"/>
        </w:rPr>
        <w:t>个项目实行绩效目标管理，涉及一般公共预算3865.67</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FB19511"/>
    <w:multiLevelType w:val="singleLevel"/>
    <w:tmpl w:val="3FB19511"/>
    <w:lvl w:ilvl="0" w:tentative="0">
      <w:start w:val="1"/>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Y1ZmFiYWZiZmE0NzllYjYwMDVhNmY1YzgzZDdjYTIifQ=="/>
  </w:docVars>
  <w:rsids>
    <w:rsidRoot w:val="003128EE"/>
    <w:rsid w:val="00027E3E"/>
    <w:rsid w:val="000506AC"/>
    <w:rsid w:val="00080637"/>
    <w:rsid w:val="00111294"/>
    <w:rsid w:val="00160D0C"/>
    <w:rsid w:val="0018074C"/>
    <w:rsid w:val="001A0B17"/>
    <w:rsid w:val="001B176D"/>
    <w:rsid w:val="001B6734"/>
    <w:rsid w:val="001D6A67"/>
    <w:rsid w:val="00227F5A"/>
    <w:rsid w:val="002E3961"/>
    <w:rsid w:val="003128EE"/>
    <w:rsid w:val="003221D4"/>
    <w:rsid w:val="0035755F"/>
    <w:rsid w:val="00373B96"/>
    <w:rsid w:val="00376324"/>
    <w:rsid w:val="003808EE"/>
    <w:rsid w:val="004109D3"/>
    <w:rsid w:val="00445C9D"/>
    <w:rsid w:val="00456A0B"/>
    <w:rsid w:val="004C1A96"/>
    <w:rsid w:val="00516484"/>
    <w:rsid w:val="00542F69"/>
    <w:rsid w:val="0055735A"/>
    <w:rsid w:val="00571E20"/>
    <w:rsid w:val="00594B8F"/>
    <w:rsid w:val="005E3934"/>
    <w:rsid w:val="00612D0D"/>
    <w:rsid w:val="00634BD4"/>
    <w:rsid w:val="006C0885"/>
    <w:rsid w:val="006E7041"/>
    <w:rsid w:val="00707DFC"/>
    <w:rsid w:val="007605AC"/>
    <w:rsid w:val="00773F86"/>
    <w:rsid w:val="007D2718"/>
    <w:rsid w:val="00840248"/>
    <w:rsid w:val="008A069F"/>
    <w:rsid w:val="008D44F4"/>
    <w:rsid w:val="00922175"/>
    <w:rsid w:val="00940EF2"/>
    <w:rsid w:val="009F6454"/>
    <w:rsid w:val="00A2335D"/>
    <w:rsid w:val="00A96E38"/>
    <w:rsid w:val="00AF2E3F"/>
    <w:rsid w:val="00B36164"/>
    <w:rsid w:val="00B4428C"/>
    <w:rsid w:val="00B72581"/>
    <w:rsid w:val="00B81AEA"/>
    <w:rsid w:val="00BE6954"/>
    <w:rsid w:val="00C27A7A"/>
    <w:rsid w:val="00CB76D6"/>
    <w:rsid w:val="00CC7A07"/>
    <w:rsid w:val="00CD6D14"/>
    <w:rsid w:val="00D35ADD"/>
    <w:rsid w:val="00D87616"/>
    <w:rsid w:val="00DA19F6"/>
    <w:rsid w:val="00DA3DC5"/>
    <w:rsid w:val="00DC731F"/>
    <w:rsid w:val="00DD47D4"/>
    <w:rsid w:val="00E05F6E"/>
    <w:rsid w:val="00E34553"/>
    <w:rsid w:val="00E4646F"/>
    <w:rsid w:val="00EE3C3C"/>
    <w:rsid w:val="00F27070"/>
    <w:rsid w:val="00F2784A"/>
    <w:rsid w:val="00F83C65"/>
    <w:rsid w:val="00FF2FAA"/>
    <w:rsid w:val="0455685D"/>
    <w:rsid w:val="0509197B"/>
    <w:rsid w:val="0515063D"/>
    <w:rsid w:val="075C3DB9"/>
    <w:rsid w:val="10BF18FB"/>
    <w:rsid w:val="194F5409"/>
    <w:rsid w:val="1AD76F21"/>
    <w:rsid w:val="1BE032A7"/>
    <w:rsid w:val="1DFF0AC1"/>
    <w:rsid w:val="1E2339A1"/>
    <w:rsid w:val="1EC24975"/>
    <w:rsid w:val="20C21BE1"/>
    <w:rsid w:val="24167E2F"/>
    <w:rsid w:val="24397326"/>
    <w:rsid w:val="256E50CF"/>
    <w:rsid w:val="2CAB258A"/>
    <w:rsid w:val="2D163E47"/>
    <w:rsid w:val="2EB12C8B"/>
    <w:rsid w:val="2F5D6DC5"/>
    <w:rsid w:val="30473BC6"/>
    <w:rsid w:val="30D85781"/>
    <w:rsid w:val="323B6938"/>
    <w:rsid w:val="331A5C48"/>
    <w:rsid w:val="33670843"/>
    <w:rsid w:val="339755D7"/>
    <w:rsid w:val="33D162C6"/>
    <w:rsid w:val="3455791A"/>
    <w:rsid w:val="35EC4694"/>
    <w:rsid w:val="37521CC6"/>
    <w:rsid w:val="392B6ACB"/>
    <w:rsid w:val="39646296"/>
    <w:rsid w:val="3A6F6810"/>
    <w:rsid w:val="3ACF1B2E"/>
    <w:rsid w:val="3E495251"/>
    <w:rsid w:val="410C3CC8"/>
    <w:rsid w:val="43950A3C"/>
    <w:rsid w:val="444A2F6B"/>
    <w:rsid w:val="445863E3"/>
    <w:rsid w:val="449A69FF"/>
    <w:rsid w:val="4A095870"/>
    <w:rsid w:val="4BAA7A48"/>
    <w:rsid w:val="4C723C0D"/>
    <w:rsid w:val="4CF97B4D"/>
    <w:rsid w:val="4EA52EE9"/>
    <w:rsid w:val="51104802"/>
    <w:rsid w:val="5287702A"/>
    <w:rsid w:val="536441C6"/>
    <w:rsid w:val="53CC71DE"/>
    <w:rsid w:val="57A36394"/>
    <w:rsid w:val="583F6D78"/>
    <w:rsid w:val="58A93E59"/>
    <w:rsid w:val="592C14A5"/>
    <w:rsid w:val="5CE85E52"/>
    <w:rsid w:val="5F6C40B4"/>
    <w:rsid w:val="623D612B"/>
    <w:rsid w:val="631E0D66"/>
    <w:rsid w:val="64D40AC9"/>
    <w:rsid w:val="6AB03942"/>
    <w:rsid w:val="6B547EF8"/>
    <w:rsid w:val="6DAE47C9"/>
    <w:rsid w:val="78087E32"/>
    <w:rsid w:val="79DE1A20"/>
    <w:rsid w:val="7AA7701E"/>
    <w:rsid w:val="7AAC2DC1"/>
    <w:rsid w:val="7AC670DF"/>
    <w:rsid w:val="7F231AEE"/>
    <w:rsid w:val="7F615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rFonts w:ascii="Calibri" w:hAnsi="Calibri" w:eastAsia="宋体" w:cs="黑体"/>
      <w:sz w:val="18"/>
      <w:szCs w:val="18"/>
    </w:rPr>
  </w:style>
  <w:style w:type="character" w:customStyle="1" w:styleId="9">
    <w:name w:val="页脚 字符"/>
    <w:basedOn w:val="5"/>
    <w:link w:val="2"/>
    <w:qFormat/>
    <w:uiPriority w:val="99"/>
    <w:rPr>
      <w:rFonts w:ascii="Calibri" w:hAnsi="Calibri" w:eastAsia="宋体" w:cs="黑体"/>
      <w:sz w:val="18"/>
      <w:szCs w:val="18"/>
    </w:rPr>
  </w:style>
  <w:style w:type="character" w:customStyle="1" w:styleId="10">
    <w:name w:val="tree-label"/>
    <w:basedOn w:val="5"/>
    <w:qFormat/>
    <w:uiPriority w:val="0"/>
  </w:style>
  <w:style w:type="character" w:customStyle="1" w:styleId="11">
    <w:name w:val="blue-link"/>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3586</Words>
  <Characters>4121</Characters>
  <Lines>30</Lines>
  <Paragraphs>8</Paragraphs>
  <TotalTime>23</TotalTime>
  <ScaleCrop>false</ScaleCrop>
  <LinksUpToDate>false</LinksUpToDate>
  <CharactersWithSpaces>4138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2021-02-08T06:39:00Z</dcterms:created>
  <dc:creator>11</dc:creator>
  <cp:lastModifiedBy>Administrator</cp:lastModifiedBy>
  <dcterms:modified xsi:type="dcterms:W3CDTF">2022-09-06T04:40:56Z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30B851CDFEEF410285444D77551D073D</vt:lpwstr>
  </property>
</Properties>
</file>