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772D5F">
      <w:pPr>
        <w:spacing w:line="560" w:lineRule="exact"/>
        <w:jc w:val="center"/>
        <w:rPr>
          <w:rFonts w:ascii="Times New Roman" w:eastAsia="方正小标宋简体" w:hAnsi="Times New Roman"/>
          <w:sz w:val="36"/>
          <w:szCs w:val="36"/>
        </w:rPr>
      </w:pPr>
    </w:p>
    <w:p w:rsidR="00DC7605" w:rsidRPr="00C26AA0" w:rsidRDefault="00DC7605" w:rsidP="00772D5F">
      <w:pPr>
        <w:widowControl/>
        <w:spacing w:line="560" w:lineRule="exact"/>
        <w:jc w:val="center"/>
        <w:rPr>
          <w:rFonts w:ascii="宋体" w:hAnsi="宋体" w:cs="宋体"/>
          <w:b/>
          <w:bCs/>
          <w:kern w:val="0"/>
          <w:sz w:val="44"/>
          <w:szCs w:val="44"/>
        </w:rPr>
      </w:pPr>
      <w:r w:rsidRPr="00C26AA0">
        <w:rPr>
          <w:rFonts w:ascii="宋体" w:hAnsi="宋体" w:cs="宋体" w:hint="eastAsia"/>
          <w:b/>
          <w:bCs/>
          <w:kern w:val="0"/>
          <w:sz w:val="44"/>
          <w:szCs w:val="44"/>
        </w:rPr>
        <w:t>2023年</w:t>
      </w:r>
      <w:r w:rsidR="00573828" w:rsidRPr="00C26AA0">
        <w:rPr>
          <w:rFonts w:ascii="宋体" w:hAnsi="宋体" w:cs="宋体" w:hint="eastAsia"/>
          <w:b/>
          <w:bCs/>
          <w:kern w:val="0"/>
          <w:sz w:val="44"/>
          <w:szCs w:val="44"/>
        </w:rPr>
        <w:t>环热带雨林国家公园旅游公路</w:t>
      </w:r>
    </w:p>
    <w:p w:rsidR="004B104D" w:rsidRPr="00C26AA0" w:rsidRDefault="003E338A" w:rsidP="00772D5F">
      <w:pPr>
        <w:widowControl/>
        <w:spacing w:line="560" w:lineRule="exact"/>
        <w:jc w:val="center"/>
        <w:rPr>
          <w:rFonts w:ascii="宋体" w:hAnsi="宋体" w:cs="宋体"/>
          <w:b/>
          <w:bCs/>
          <w:kern w:val="0"/>
          <w:sz w:val="44"/>
          <w:szCs w:val="44"/>
        </w:rPr>
      </w:pPr>
      <w:r w:rsidRPr="00C26AA0">
        <w:rPr>
          <w:rFonts w:ascii="宋体" w:hAnsi="宋体" w:cs="宋体" w:hint="eastAsia"/>
          <w:b/>
          <w:bCs/>
          <w:kern w:val="0"/>
          <w:sz w:val="44"/>
          <w:szCs w:val="44"/>
        </w:rPr>
        <w:t>项目绩效自评报告</w:t>
      </w:r>
    </w:p>
    <w:p w:rsidR="004B104D" w:rsidRPr="00C26AA0" w:rsidRDefault="004B104D" w:rsidP="00772D5F">
      <w:pPr>
        <w:pStyle w:val="a8"/>
        <w:spacing w:line="560" w:lineRule="exact"/>
        <w:rPr>
          <w:rFonts w:ascii="Times New Roman" w:hAnsi="Times New Roman"/>
          <w:color w:val="auto"/>
        </w:rPr>
      </w:pPr>
    </w:p>
    <w:p w:rsidR="004B104D" w:rsidRPr="00C26AA0" w:rsidRDefault="005B620C" w:rsidP="00772D5F">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C26AA0">
        <w:rPr>
          <w:rFonts w:ascii="Times New Roman" w:eastAsia="黑体" w:hAnsi="Times New Roman"/>
          <w:kern w:val="0"/>
          <w:sz w:val="32"/>
          <w:szCs w:val="32"/>
        </w:rPr>
        <w:t>基本情况</w:t>
      </w:r>
      <w:bookmarkEnd w:id="0"/>
    </w:p>
    <w:p w:rsidR="0055571C" w:rsidRPr="00C26AA0" w:rsidRDefault="0055571C" w:rsidP="00772D5F">
      <w:pPr>
        <w:adjustRightInd w:val="0"/>
        <w:snapToGrid w:val="0"/>
        <w:spacing w:line="560" w:lineRule="exact"/>
        <w:ind w:firstLineChars="200" w:firstLine="640"/>
        <w:rPr>
          <w:rFonts w:ascii="仿宋_GB2312" w:eastAsia="仿宋_GB2312" w:hAnsi="宋体" w:cs="宋体"/>
          <w:color w:val="000000"/>
          <w:sz w:val="32"/>
          <w:szCs w:val="32"/>
        </w:rPr>
      </w:pPr>
      <w:r w:rsidRPr="00C26AA0">
        <w:rPr>
          <w:rFonts w:ascii="仿宋_GB2312" w:eastAsia="仿宋_GB2312" w:hAnsi="宋体" w:cs="宋体" w:hint="eastAsia"/>
          <w:color w:val="000000"/>
          <w:sz w:val="32"/>
          <w:szCs w:val="32"/>
        </w:rPr>
        <w:t>环热带雨林国家公园旅游公路路线方案将起终点布设于同一位置，位于陵水县城西南部国道G</w:t>
      </w:r>
      <w:r w:rsidRPr="00C26AA0">
        <w:rPr>
          <w:rFonts w:ascii="仿宋_GB2312" w:eastAsia="仿宋_GB2312" w:hAnsi="宋体" w:cs="宋体"/>
          <w:color w:val="000000"/>
          <w:sz w:val="32"/>
          <w:szCs w:val="32"/>
        </w:rPr>
        <w:t>361</w:t>
      </w:r>
      <w:r w:rsidRPr="00C26AA0">
        <w:rPr>
          <w:rFonts w:ascii="仿宋_GB2312" w:eastAsia="仿宋_GB2312" w:hAnsi="宋体" w:cs="宋体" w:hint="eastAsia"/>
          <w:color w:val="000000"/>
          <w:sz w:val="32"/>
          <w:szCs w:val="32"/>
        </w:rPr>
        <w:t>与省道S215交叉处（毗邻公园管理局所在的吊罗山区域），路线沿顺时针方向依次途经陵水县、保亭县、三亚市、乐东县、东方市、昌江县、白沙县、儋州市、琼中县，环绕国家公园一圈后回到陵水县起点，形成一个闭合大环线。路线全长约450.78公里，其中，新改建路段181.927公里，利用路段268.85公里。建设内容包括道路工程、桥涵工程、交叉工程、交通工程及沿线设施、绿化工程等。</w:t>
      </w:r>
    </w:p>
    <w:p w:rsidR="00767F02" w:rsidRPr="00C26AA0" w:rsidRDefault="00767F02" w:rsidP="00772D5F">
      <w:pPr>
        <w:spacing w:line="560" w:lineRule="exact"/>
        <w:ind w:firstLineChars="200" w:firstLine="640"/>
        <w:jc w:val="left"/>
        <w:rPr>
          <w:rFonts w:ascii="仿宋_GB2312" w:eastAsia="仿宋_GB2312" w:hAnsi="Times New Roman" w:cs="仿宋_GB2312"/>
          <w:kern w:val="0"/>
          <w:sz w:val="32"/>
          <w:szCs w:val="32"/>
        </w:rPr>
      </w:pPr>
      <w:r w:rsidRPr="00C26AA0">
        <w:rPr>
          <w:rFonts w:ascii="仿宋_GB2312" w:eastAsia="仿宋_GB2312" w:hAnsi="Times New Roman" w:cs="仿宋_GB2312" w:hint="eastAsia"/>
          <w:kern w:val="0"/>
          <w:sz w:val="32"/>
          <w:szCs w:val="32"/>
        </w:rPr>
        <w:t>根据《海南省交通运输厅关于变更省级公路项目业主的请示》（琼交规划〔2022〕445号）省政府相关批示精神及《海南省交通运输厅关于支持做好省级公路项目业主变更相关工作的函》（琼交规划函〔2022〕223号），本项目项目业主已于2022年11月8日由海南省交通工程建设局变更为海南公路建设项目管理有限公司。</w:t>
      </w:r>
    </w:p>
    <w:p w:rsidR="004B104D" w:rsidRPr="00C26AA0" w:rsidRDefault="005B620C" w:rsidP="00772D5F">
      <w:pPr>
        <w:spacing w:line="560" w:lineRule="exact"/>
        <w:ind w:firstLineChars="200" w:firstLine="640"/>
        <w:jc w:val="left"/>
        <w:rPr>
          <w:rFonts w:ascii="Times New Roman" w:eastAsia="黑体" w:hAnsi="Times New Roman"/>
          <w:kern w:val="0"/>
          <w:sz w:val="32"/>
          <w:szCs w:val="32"/>
        </w:rPr>
      </w:pPr>
      <w:r w:rsidRPr="00C26AA0">
        <w:rPr>
          <w:rFonts w:ascii="Times New Roman" w:eastAsia="黑体" w:hAnsi="Times New Roman" w:hint="eastAsia"/>
          <w:kern w:val="0"/>
          <w:sz w:val="32"/>
          <w:szCs w:val="32"/>
        </w:rPr>
        <w:t>二、资金管理制度建设情况</w:t>
      </w:r>
    </w:p>
    <w:p w:rsidR="004B104D" w:rsidRPr="00C26AA0" w:rsidRDefault="005B620C" w:rsidP="00772D5F">
      <w:pPr>
        <w:spacing w:line="560" w:lineRule="exact"/>
        <w:ind w:firstLineChars="200" w:firstLine="640"/>
        <w:rPr>
          <w:rFonts w:ascii="仿宋_GB2312" w:eastAsia="仿宋_GB2312" w:hAnsi="Times New Roman"/>
          <w:bCs/>
          <w:sz w:val="32"/>
          <w:szCs w:val="32"/>
        </w:rPr>
      </w:pPr>
      <w:r w:rsidRPr="00C26AA0">
        <w:rPr>
          <w:rFonts w:ascii="Times New Roman" w:eastAsia="仿宋_GB2312" w:hAnsi="Times New Roman"/>
          <w:sz w:val="32"/>
          <w:szCs w:val="32"/>
        </w:rPr>
        <w:t>为加强对工程资金的监督管理，</w:t>
      </w:r>
      <w:r w:rsidRPr="00C26AA0">
        <w:rPr>
          <w:rFonts w:ascii="Times New Roman" w:eastAsia="仿宋_GB2312" w:hAnsi="Times New Roman" w:hint="eastAsia"/>
          <w:sz w:val="32"/>
          <w:szCs w:val="32"/>
        </w:rPr>
        <w:t>省交建局按照《海南省交通运输厅所属建设项目财务管理暂行办法》（琼交规字〔</w:t>
      </w:r>
      <w:r w:rsidRPr="00C26AA0">
        <w:rPr>
          <w:rFonts w:ascii="Times New Roman" w:eastAsia="仿宋_GB2312" w:hAnsi="Times New Roman" w:hint="eastAsia"/>
          <w:sz w:val="32"/>
          <w:szCs w:val="32"/>
        </w:rPr>
        <w:t>2</w:t>
      </w:r>
      <w:r w:rsidRPr="00C26AA0">
        <w:rPr>
          <w:rFonts w:ascii="Times New Roman" w:eastAsia="仿宋_GB2312" w:hAnsi="Times New Roman"/>
          <w:sz w:val="32"/>
          <w:szCs w:val="32"/>
        </w:rPr>
        <w:t>020</w:t>
      </w:r>
      <w:r w:rsidRPr="00C26AA0">
        <w:rPr>
          <w:rFonts w:ascii="Times New Roman" w:eastAsia="仿宋_GB2312" w:hAnsi="Times New Roman" w:hint="eastAsia"/>
          <w:sz w:val="32"/>
          <w:szCs w:val="32"/>
        </w:rPr>
        <w:t>〕</w:t>
      </w:r>
      <w:r w:rsidRPr="00C26AA0">
        <w:rPr>
          <w:rFonts w:ascii="Times New Roman" w:eastAsia="仿宋_GB2312" w:hAnsi="Times New Roman"/>
          <w:sz w:val="32"/>
          <w:szCs w:val="32"/>
        </w:rPr>
        <w:t>308</w:t>
      </w:r>
      <w:r w:rsidRPr="00C26AA0">
        <w:rPr>
          <w:rFonts w:ascii="Times New Roman" w:eastAsia="仿宋_GB2312" w:hAnsi="Times New Roman" w:hint="eastAsia"/>
          <w:sz w:val="32"/>
          <w:szCs w:val="32"/>
        </w:rPr>
        <w:t>号）、《海南省交通工程项目建设资金监督管</w:t>
      </w:r>
      <w:r w:rsidRPr="00C26AA0">
        <w:rPr>
          <w:rFonts w:ascii="Times New Roman" w:eastAsia="仿宋_GB2312" w:hAnsi="Times New Roman" w:hint="eastAsia"/>
          <w:sz w:val="32"/>
          <w:szCs w:val="32"/>
        </w:rPr>
        <w:lastRenderedPageBreak/>
        <w:t>理办法》（琼交规字〔</w:t>
      </w:r>
      <w:r w:rsidRPr="00C26AA0">
        <w:rPr>
          <w:rFonts w:ascii="Times New Roman" w:eastAsia="仿宋_GB2312" w:hAnsi="Times New Roman" w:hint="eastAsia"/>
          <w:sz w:val="32"/>
          <w:szCs w:val="32"/>
        </w:rPr>
        <w:t>2</w:t>
      </w:r>
      <w:r w:rsidRPr="00C26AA0">
        <w:rPr>
          <w:rFonts w:ascii="Times New Roman" w:eastAsia="仿宋_GB2312" w:hAnsi="Times New Roman"/>
          <w:sz w:val="32"/>
          <w:szCs w:val="32"/>
        </w:rPr>
        <w:t>020</w:t>
      </w:r>
      <w:r w:rsidRPr="00C26AA0">
        <w:rPr>
          <w:rFonts w:ascii="Times New Roman" w:eastAsia="仿宋_GB2312" w:hAnsi="Times New Roman" w:hint="eastAsia"/>
          <w:sz w:val="32"/>
          <w:szCs w:val="32"/>
        </w:rPr>
        <w:t>〕</w:t>
      </w:r>
      <w:r w:rsidRPr="00C26AA0">
        <w:rPr>
          <w:rFonts w:ascii="Times New Roman" w:eastAsia="仿宋_GB2312" w:hAnsi="Times New Roman"/>
          <w:sz w:val="32"/>
          <w:szCs w:val="32"/>
        </w:rPr>
        <w:t>309</w:t>
      </w:r>
      <w:r w:rsidRPr="00C26AA0">
        <w:rPr>
          <w:rFonts w:ascii="Times New Roman" w:eastAsia="仿宋_GB2312" w:hAnsi="Times New Roman" w:hint="eastAsia"/>
          <w:sz w:val="32"/>
          <w:szCs w:val="32"/>
        </w:rPr>
        <w:t>号）</w:t>
      </w:r>
      <w:r w:rsidRPr="00C26AA0">
        <w:rPr>
          <w:rFonts w:ascii="Times New Roman" w:eastAsia="仿宋_GB2312" w:hAnsi="Times New Roman"/>
          <w:sz w:val="32"/>
          <w:szCs w:val="32"/>
        </w:rPr>
        <w:t>等文件</w:t>
      </w:r>
      <w:r w:rsidRPr="00C26AA0">
        <w:rPr>
          <w:rFonts w:ascii="Times New Roman" w:eastAsia="仿宋_GB2312" w:hAnsi="Times New Roman" w:hint="eastAsia"/>
          <w:sz w:val="32"/>
          <w:szCs w:val="32"/>
        </w:rPr>
        <w:t>要求</w:t>
      </w:r>
      <w:r w:rsidRPr="00C26AA0">
        <w:rPr>
          <w:rFonts w:ascii="Times New Roman" w:eastAsia="仿宋_GB2312" w:hAnsi="Times New Roman"/>
          <w:sz w:val="32"/>
          <w:szCs w:val="32"/>
        </w:rPr>
        <w:t>确保资金</w:t>
      </w:r>
      <w:r w:rsidRPr="00C26AA0">
        <w:rPr>
          <w:rFonts w:ascii="Times New Roman" w:eastAsia="仿宋_GB2312" w:hAnsi="Times New Roman" w:hint="eastAsia"/>
          <w:sz w:val="32"/>
          <w:szCs w:val="32"/>
        </w:rPr>
        <w:t>使用效益。</w:t>
      </w:r>
      <w:r w:rsidRPr="00C26AA0">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C26AA0" w:rsidRDefault="005B620C" w:rsidP="00772D5F">
      <w:pPr>
        <w:spacing w:line="560" w:lineRule="exact"/>
        <w:ind w:firstLineChars="200" w:firstLine="640"/>
        <w:rPr>
          <w:rFonts w:ascii="仿宋" w:eastAsia="仿宋" w:hAnsi="仿宋"/>
          <w:color w:val="000008"/>
          <w:sz w:val="32"/>
        </w:rPr>
      </w:pPr>
      <w:r w:rsidRPr="00C26AA0">
        <w:rPr>
          <w:rFonts w:ascii="仿宋_GB2312" w:eastAsia="仿宋_GB2312" w:hAnsi="Times New Roman" w:hint="eastAsia"/>
          <w:bCs/>
          <w:sz w:val="32"/>
          <w:szCs w:val="32"/>
        </w:rPr>
        <w:t>实际资金拨付程序如下：</w:t>
      </w:r>
      <w:r w:rsidR="00DC5E8A" w:rsidRPr="00C26AA0">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C26AA0">
        <w:rPr>
          <w:rFonts w:ascii="仿宋_GB2312" w:eastAsia="仿宋_GB2312" w:hAnsi="Times New Roman" w:hint="eastAsia"/>
          <w:bCs/>
          <w:sz w:val="32"/>
          <w:szCs w:val="32"/>
        </w:rPr>
        <w:t>资金的拨付严格履行了规定审批程序，不存在截留、挤占、挪用、虚列支出等情况。</w:t>
      </w:r>
    </w:p>
    <w:p w:rsidR="004B104D" w:rsidRPr="00C26AA0" w:rsidRDefault="005B620C" w:rsidP="00772D5F">
      <w:pPr>
        <w:spacing w:line="560" w:lineRule="exact"/>
        <w:ind w:firstLineChars="200" w:firstLine="640"/>
        <w:jc w:val="left"/>
        <w:rPr>
          <w:rFonts w:ascii="Times New Roman" w:eastAsia="黑体" w:hAnsi="Times New Roman"/>
          <w:kern w:val="0"/>
          <w:sz w:val="32"/>
          <w:szCs w:val="32"/>
        </w:rPr>
      </w:pPr>
      <w:r w:rsidRPr="00C26AA0">
        <w:rPr>
          <w:rFonts w:ascii="Times New Roman" w:eastAsia="黑体" w:hAnsi="Times New Roman" w:hint="eastAsia"/>
          <w:kern w:val="0"/>
          <w:sz w:val="32"/>
          <w:szCs w:val="32"/>
        </w:rPr>
        <w:t>三、资金安排使用情况</w:t>
      </w:r>
    </w:p>
    <w:p w:rsidR="004B104D" w:rsidRPr="00C26AA0" w:rsidRDefault="005B620C" w:rsidP="00772D5F">
      <w:pPr>
        <w:spacing w:line="560" w:lineRule="exact"/>
        <w:ind w:firstLineChars="200" w:firstLine="640"/>
        <w:rPr>
          <w:rFonts w:ascii="仿宋_GB2312" w:eastAsia="仿宋_GB2312" w:hAnsi="Times New Roman"/>
          <w:bCs/>
          <w:sz w:val="32"/>
          <w:szCs w:val="32"/>
        </w:rPr>
      </w:pPr>
      <w:r w:rsidRPr="00C26AA0">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C26AA0" w:rsidRDefault="005B620C" w:rsidP="00772D5F">
      <w:pPr>
        <w:widowControl/>
        <w:spacing w:line="560" w:lineRule="exact"/>
        <w:ind w:firstLine="640"/>
        <w:rPr>
          <w:rFonts w:ascii="Times New Roman" w:eastAsia="楷体" w:hAnsi="Times New Roman"/>
          <w:b/>
          <w:sz w:val="32"/>
          <w:szCs w:val="32"/>
        </w:rPr>
      </w:pPr>
      <w:r w:rsidRPr="00C26AA0">
        <w:rPr>
          <w:rFonts w:ascii="Times New Roman" w:eastAsia="楷体" w:hAnsi="Times New Roman" w:hint="eastAsia"/>
          <w:b/>
          <w:sz w:val="32"/>
          <w:szCs w:val="32"/>
        </w:rPr>
        <w:t>（一）项目资金到位情况</w:t>
      </w:r>
    </w:p>
    <w:p w:rsidR="00611D0B" w:rsidRPr="00C26AA0" w:rsidRDefault="003D303E" w:rsidP="00772D5F">
      <w:pPr>
        <w:widowControl/>
        <w:spacing w:line="560" w:lineRule="exact"/>
        <w:ind w:firstLine="640"/>
        <w:rPr>
          <w:rFonts w:ascii="仿宋_GB2312" w:eastAsia="仿宋_GB2312" w:hAnsi="Verdana"/>
          <w:sz w:val="32"/>
          <w:szCs w:val="32"/>
        </w:rPr>
      </w:pPr>
      <w:r w:rsidRPr="00C26AA0">
        <w:rPr>
          <w:rFonts w:ascii="仿宋_GB2312" w:eastAsia="仿宋_GB2312" w:hAnsi="Verdana" w:hint="eastAsia"/>
          <w:sz w:val="32"/>
          <w:szCs w:val="32"/>
        </w:rPr>
        <w:t>2023年本项目资金到位</w:t>
      </w:r>
      <w:r w:rsidR="0055571C" w:rsidRPr="00C26AA0">
        <w:rPr>
          <w:rFonts w:ascii="仿宋_GB2312" w:eastAsia="仿宋_GB2312" w:hAnsi="Verdana"/>
          <w:sz w:val="32"/>
          <w:szCs w:val="32"/>
        </w:rPr>
        <w:t>226</w:t>
      </w:r>
      <w:r w:rsidR="00A403E0" w:rsidRPr="00C26AA0">
        <w:rPr>
          <w:rFonts w:ascii="仿宋_GB2312" w:eastAsia="仿宋_GB2312" w:hAnsi="Verdana" w:hint="eastAsia"/>
          <w:sz w:val="32"/>
          <w:szCs w:val="32"/>
        </w:rPr>
        <w:t>,</w:t>
      </w:r>
      <w:r w:rsidR="0055571C" w:rsidRPr="00C26AA0">
        <w:rPr>
          <w:rFonts w:ascii="仿宋_GB2312" w:eastAsia="仿宋_GB2312" w:hAnsi="Verdana"/>
          <w:sz w:val="32"/>
          <w:szCs w:val="32"/>
        </w:rPr>
        <w:t>669</w:t>
      </w:r>
      <w:r w:rsidR="00A403E0" w:rsidRPr="00C26AA0">
        <w:rPr>
          <w:rFonts w:ascii="仿宋_GB2312" w:eastAsia="仿宋_GB2312" w:hAnsi="Verdana" w:hint="eastAsia"/>
          <w:sz w:val="32"/>
          <w:szCs w:val="32"/>
        </w:rPr>
        <w:t>,</w:t>
      </w:r>
      <w:r w:rsidR="0055571C" w:rsidRPr="00C26AA0">
        <w:rPr>
          <w:rFonts w:ascii="仿宋_GB2312" w:eastAsia="仿宋_GB2312" w:hAnsi="Verdana"/>
          <w:sz w:val="32"/>
          <w:szCs w:val="32"/>
        </w:rPr>
        <w:t>706.86</w:t>
      </w:r>
      <w:r w:rsidR="00DA4C47" w:rsidRPr="00C26AA0">
        <w:rPr>
          <w:rFonts w:ascii="仿宋_GB2312" w:eastAsia="仿宋_GB2312" w:hAnsi="Verdana" w:hint="eastAsia"/>
          <w:sz w:val="32"/>
          <w:szCs w:val="32"/>
        </w:rPr>
        <w:t>元</w:t>
      </w:r>
      <w:r w:rsidR="005671AF" w:rsidRPr="00C26AA0">
        <w:rPr>
          <w:rFonts w:ascii="仿宋_GB2312" w:eastAsia="仿宋_GB2312" w:hAnsi="Verdana" w:hint="eastAsia"/>
          <w:sz w:val="32"/>
          <w:szCs w:val="32"/>
        </w:rPr>
        <w:t>。</w:t>
      </w:r>
    </w:p>
    <w:p w:rsidR="004B104D" w:rsidRPr="00C26AA0" w:rsidRDefault="005B620C" w:rsidP="00772D5F">
      <w:pPr>
        <w:widowControl/>
        <w:spacing w:line="560" w:lineRule="exact"/>
        <w:ind w:firstLine="640"/>
        <w:rPr>
          <w:rFonts w:ascii="Times New Roman" w:eastAsia="楷体" w:hAnsi="Times New Roman"/>
          <w:b/>
          <w:sz w:val="32"/>
          <w:szCs w:val="32"/>
        </w:rPr>
      </w:pPr>
      <w:r w:rsidRPr="00C26AA0">
        <w:rPr>
          <w:rFonts w:ascii="Times New Roman" w:eastAsia="楷体" w:hAnsi="Times New Roman" w:hint="eastAsia"/>
          <w:b/>
          <w:sz w:val="32"/>
          <w:szCs w:val="32"/>
        </w:rPr>
        <w:t>（二）项目资金使用情况</w:t>
      </w:r>
    </w:p>
    <w:p w:rsidR="004B104D" w:rsidRPr="00C26AA0" w:rsidRDefault="003D303E" w:rsidP="00772D5F">
      <w:pPr>
        <w:spacing w:line="560" w:lineRule="exact"/>
        <w:ind w:firstLine="640"/>
        <w:rPr>
          <w:rFonts w:ascii="仿宋_GB2312" w:eastAsia="仿宋_GB2312" w:hAnsi="Verdana"/>
          <w:sz w:val="32"/>
          <w:szCs w:val="32"/>
        </w:rPr>
      </w:pPr>
      <w:r w:rsidRPr="00C26AA0">
        <w:rPr>
          <w:rFonts w:ascii="仿宋_GB2312" w:eastAsia="仿宋_GB2312" w:hAnsi="Verdana" w:hint="eastAsia"/>
          <w:sz w:val="32"/>
          <w:szCs w:val="32"/>
        </w:rPr>
        <w:t>2023年本项目资金支出</w:t>
      </w:r>
      <w:r w:rsidR="0055571C" w:rsidRPr="00C26AA0">
        <w:rPr>
          <w:rFonts w:ascii="仿宋_GB2312" w:eastAsia="仿宋_GB2312" w:hAnsi="Verdana"/>
          <w:sz w:val="32"/>
          <w:szCs w:val="32"/>
        </w:rPr>
        <w:t>226</w:t>
      </w:r>
      <w:r w:rsidR="00A403E0" w:rsidRPr="00C26AA0">
        <w:rPr>
          <w:rFonts w:ascii="仿宋_GB2312" w:eastAsia="仿宋_GB2312" w:hAnsi="Verdana" w:hint="eastAsia"/>
          <w:sz w:val="32"/>
          <w:szCs w:val="32"/>
        </w:rPr>
        <w:t>,</w:t>
      </w:r>
      <w:r w:rsidR="0055571C" w:rsidRPr="00C26AA0">
        <w:rPr>
          <w:rFonts w:ascii="仿宋_GB2312" w:eastAsia="仿宋_GB2312" w:hAnsi="Verdana"/>
          <w:sz w:val="32"/>
          <w:szCs w:val="32"/>
        </w:rPr>
        <w:t>669</w:t>
      </w:r>
      <w:r w:rsidR="00A403E0" w:rsidRPr="00C26AA0">
        <w:rPr>
          <w:rFonts w:ascii="仿宋_GB2312" w:eastAsia="仿宋_GB2312" w:hAnsi="Verdana" w:hint="eastAsia"/>
          <w:sz w:val="32"/>
          <w:szCs w:val="32"/>
        </w:rPr>
        <w:t>,</w:t>
      </w:r>
      <w:r w:rsidR="0055571C" w:rsidRPr="00C26AA0">
        <w:rPr>
          <w:rFonts w:ascii="仿宋_GB2312" w:eastAsia="仿宋_GB2312" w:hAnsi="Verdana"/>
          <w:sz w:val="32"/>
          <w:szCs w:val="32"/>
        </w:rPr>
        <w:t>706.86</w:t>
      </w:r>
      <w:r w:rsidRPr="00C26AA0">
        <w:rPr>
          <w:rFonts w:ascii="仿宋_GB2312" w:eastAsia="仿宋_GB2312" w:hAnsi="Verdana" w:hint="eastAsia"/>
          <w:sz w:val="32"/>
          <w:szCs w:val="32"/>
        </w:rPr>
        <w:t>元，</w:t>
      </w:r>
      <w:r w:rsidR="005B620C" w:rsidRPr="00C26AA0">
        <w:rPr>
          <w:rFonts w:ascii="仿宋_GB2312" w:eastAsia="仿宋_GB2312" w:hint="eastAsia"/>
          <w:sz w:val="32"/>
          <w:szCs w:val="32"/>
        </w:rPr>
        <w:t>执行率</w:t>
      </w:r>
      <w:r w:rsidR="00611D0B" w:rsidRPr="00C26AA0">
        <w:rPr>
          <w:rFonts w:ascii="仿宋_GB2312" w:eastAsia="仿宋_GB2312" w:hint="eastAsia"/>
          <w:sz w:val="32"/>
          <w:szCs w:val="32"/>
        </w:rPr>
        <w:t>100</w:t>
      </w:r>
      <w:r w:rsidR="005B620C" w:rsidRPr="00C26AA0">
        <w:rPr>
          <w:rFonts w:ascii="仿宋_GB2312" w:eastAsia="仿宋_GB2312" w:hint="eastAsia"/>
          <w:sz w:val="32"/>
          <w:szCs w:val="32"/>
        </w:rPr>
        <w:t>%。</w:t>
      </w:r>
    </w:p>
    <w:p w:rsidR="004B104D" w:rsidRPr="00C26AA0" w:rsidRDefault="005B620C" w:rsidP="00772D5F">
      <w:pPr>
        <w:spacing w:line="560" w:lineRule="exact"/>
        <w:ind w:left="630"/>
        <w:jc w:val="left"/>
        <w:rPr>
          <w:rFonts w:ascii="Times New Roman" w:eastAsia="黑体" w:hAnsi="Times New Roman"/>
          <w:kern w:val="0"/>
          <w:sz w:val="32"/>
          <w:szCs w:val="32"/>
        </w:rPr>
      </w:pPr>
      <w:r w:rsidRPr="00C26AA0">
        <w:rPr>
          <w:rFonts w:ascii="Times New Roman" w:eastAsia="黑体" w:hAnsi="Times New Roman" w:hint="eastAsia"/>
          <w:kern w:val="0"/>
          <w:sz w:val="32"/>
          <w:szCs w:val="32"/>
        </w:rPr>
        <w:t>四、资金支出绩效</w:t>
      </w:r>
    </w:p>
    <w:p w:rsidR="004B104D" w:rsidRPr="00C26AA0" w:rsidRDefault="005B620C" w:rsidP="00772D5F">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C26AA0">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C26AA0" w:rsidRDefault="005B620C" w:rsidP="00772D5F">
      <w:pPr>
        <w:widowControl/>
        <w:spacing w:line="560" w:lineRule="exact"/>
        <w:ind w:firstLine="640"/>
        <w:rPr>
          <w:rFonts w:ascii="仿宋_GB2312" w:eastAsia="仿宋_GB2312" w:hAnsi="宋体" w:cs="宋体"/>
          <w:b/>
          <w:kern w:val="0"/>
          <w:sz w:val="32"/>
          <w:szCs w:val="32"/>
        </w:rPr>
      </w:pPr>
      <w:r w:rsidRPr="00C26AA0">
        <w:rPr>
          <w:rFonts w:ascii="Times New Roman" w:eastAsia="楷体" w:hAnsi="Times New Roman" w:hint="eastAsia"/>
          <w:b/>
          <w:sz w:val="32"/>
          <w:szCs w:val="32"/>
        </w:rPr>
        <w:t>（一）产出数</w:t>
      </w:r>
      <w:r w:rsidRPr="00C26AA0">
        <w:rPr>
          <w:rFonts w:ascii="仿宋_GB2312" w:eastAsia="仿宋_GB2312" w:hAnsi="宋体" w:cs="宋体" w:hint="eastAsia"/>
          <w:b/>
          <w:kern w:val="0"/>
          <w:sz w:val="32"/>
          <w:szCs w:val="32"/>
        </w:rPr>
        <w:t>量</w:t>
      </w:r>
      <w:bookmarkEnd w:id="4"/>
    </w:p>
    <w:p w:rsidR="00AC0A95" w:rsidRPr="00C26AA0" w:rsidRDefault="005B620C" w:rsidP="00E00E75">
      <w:pPr>
        <w:snapToGrid w:val="0"/>
        <w:spacing w:line="560" w:lineRule="exact"/>
        <w:ind w:firstLineChars="200" w:firstLine="640"/>
        <w:rPr>
          <w:rFonts w:ascii="仿宋_GB2312" w:eastAsia="仿宋_GB2312" w:hAnsi="Times New Roman"/>
          <w:sz w:val="32"/>
          <w:szCs w:val="32"/>
        </w:rPr>
      </w:pPr>
      <w:bookmarkStart w:id="5" w:name="_Toc138345516"/>
      <w:r w:rsidRPr="00C26AA0">
        <w:rPr>
          <w:rFonts w:ascii="仿宋_GB2312" w:eastAsia="仿宋_GB2312" w:hAnsi="Times New Roman" w:hint="eastAsia"/>
          <w:sz w:val="32"/>
          <w:szCs w:val="32"/>
        </w:rPr>
        <w:t>项目建设内容完成率。</w:t>
      </w:r>
      <w:bookmarkStart w:id="6" w:name="_Hlk138539994"/>
      <w:r w:rsidR="00AC0A95" w:rsidRPr="00C26AA0">
        <w:rPr>
          <w:rFonts w:ascii="仿宋_GB2312" w:eastAsia="仿宋_GB2312" w:hAnsi="Times New Roman" w:hint="eastAsia"/>
          <w:sz w:val="32"/>
          <w:szCs w:val="32"/>
        </w:rPr>
        <w:t>截至2023年12月项目</w:t>
      </w:r>
      <w:r w:rsidR="00E00E75" w:rsidRPr="00C26AA0">
        <w:rPr>
          <w:rFonts w:ascii="仿宋_GB2312" w:eastAsia="仿宋_GB2312" w:hAnsi="Times New Roman" w:hint="eastAsia"/>
          <w:sz w:val="32"/>
          <w:szCs w:val="32"/>
        </w:rPr>
        <w:t>场站及驻地建设完成100%；路基清表共完成总量的75%;路基土石方共完成27.23%；防护及排水工程共完成26.54%; 挡土墙完成48.03%，泡沫轻质挡墙完成5.06%；台背回填完成33.88%; 桥涵工程完成41.20%;  养护工区完成15.45%</w:t>
      </w:r>
    </w:p>
    <w:bookmarkEnd w:id="6"/>
    <w:p w:rsidR="004B104D" w:rsidRPr="00C26AA0" w:rsidRDefault="005B620C" w:rsidP="00772D5F">
      <w:pPr>
        <w:spacing w:line="560" w:lineRule="exact"/>
        <w:ind w:firstLineChars="200" w:firstLine="643"/>
        <w:rPr>
          <w:rFonts w:ascii="Times New Roman" w:eastAsia="楷体" w:hAnsi="Times New Roman"/>
          <w:b/>
          <w:sz w:val="32"/>
          <w:szCs w:val="32"/>
        </w:rPr>
      </w:pPr>
      <w:r w:rsidRPr="00C26AA0">
        <w:rPr>
          <w:rFonts w:ascii="Times New Roman" w:eastAsia="楷体" w:hAnsi="Times New Roman" w:hint="eastAsia"/>
          <w:b/>
          <w:sz w:val="32"/>
          <w:szCs w:val="32"/>
        </w:rPr>
        <w:t>（二）产出质量</w:t>
      </w:r>
      <w:bookmarkEnd w:id="5"/>
    </w:p>
    <w:p w:rsidR="00AC0A95" w:rsidRPr="00C26AA0" w:rsidRDefault="00C32149" w:rsidP="00772D5F">
      <w:pPr>
        <w:spacing w:line="560" w:lineRule="exact"/>
        <w:ind w:firstLine="640"/>
        <w:rPr>
          <w:rFonts w:ascii="仿宋_GB2312" w:eastAsia="仿宋_GB2312" w:hAnsi="Times New Roman"/>
          <w:sz w:val="32"/>
        </w:rPr>
      </w:pPr>
      <w:bookmarkStart w:id="7" w:name="_Toc138345517"/>
      <w:r w:rsidRPr="00C26AA0">
        <w:rPr>
          <w:rFonts w:ascii="仿宋_GB2312" w:eastAsia="仿宋_GB2312" w:hAnsi="Times New Roman" w:hint="eastAsia"/>
          <w:sz w:val="32"/>
        </w:rPr>
        <w:t>质量监督。</w:t>
      </w:r>
      <w:r w:rsidR="00AC0A95" w:rsidRPr="00C26AA0">
        <w:rPr>
          <w:rFonts w:ascii="仿宋_GB2312" w:eastAsia="仿宋_GB2312" w:hAnsi="Times New Roman" w:hint="eastAsia"/>
          <w:sz w:val="32"/>
        </w:rPr>
        <w:t>根据</w:t>
      </w:r>
      <w:r w:rsidR="00151B82" w:rsidRPr="00C26AA0">
        <w:rPr>
          <w:rFonts w:ascii="仿宋_GB2312" w:eastAsia="仿宋_GB2312" w:hAnsi="Times New Roman" w:cs="仿宋_GB2312" w:hint="eastAsia"/>
          <w:kern w:val="0"/>
          <w:sz w:val="32"/>
          <w:szCs w:val="32"/>
        </w:rPr>
        <w:t>海南公路建设项目管理有限公司</w:t>
      </w:r>
      <w:r w:rsidR="00AC0A95" w:rsidRPr="00C26AA0">
        <w:rPr>
          <w:rFonts w:ascii="仿宋_GB2312" w:eastAsia="仿宋_GB2312" w:hAnsi="Times New Roman" w:hint="eastAsia"/>
          <w:sz w:val="32"/>
        </w:rPr>
        <w:t>项目监理2023年抽检总体合格率为9</w:t>
      </w:r>
      <w:r w:rsidR="00E00E75" w:rsidRPr="00C26AA0">
        <w:rPr>
          <w:rFonts w:ascii="仿宋_GB2312" w:eastAsia="仿宋_GB2312" w:hAnsi="Times New Roman" w:hint="eastAsia"/>
          <w:sz w:val="32"/>
        </w:rPr>
        <w:t>8.7</w:t>
      </w:r>
      <w:r w:rsidR="00AC0A95" w:rsidRPr="00C26AA0">
        <w:rPr>
          <w:rFonts w:ascii="仿宋_GB2312" w:eastAsia="仿宋_GB2312" w:hAnsi="Times New Roman" w:hint="eastAsia"/>
          <w:sz w:val="32"/>
        </w:rPr>
        <w:t>%</w:t>
      </w:r>
    </w:p>
    <w:p w:rsidR="004B104D" w:rsidRPr="00C26AA0" w:rsidRDefault="005B620C" w:rsidP="00772D5F">
      <w:pPr>
        <w:spacing w:line="560" w:lineRule="exact"/>
        <w:ind w:firstLineChars="200" w:firstLine="643"/>
        <w:rPr>
          <w:rFonts w:ascii="仿宋_GB2312" w:eastAsia="仿宋_GB2312" w:hAnsi="Times New Roman"/>
          <w:sz w:val="32"/>
        </w:rPr>
      </w:pPr>
      <w:r w:rsidRPr="00C26AA0">
        <w:rPr>
          <w:rFonts w:ascii="Times New Roman" w:eastAsia="楷体" w:hAnsi="Times New Roman" w:hint="eastAsia"/>
          <w:b/>
          <w:sz w:val="32"/>
          <w:szCs w:val="32"/>
        </w:rPr>
        <w:t>（三）产出时效</w:t>
      </w:r>
      <w:bookmarkEnd w:id="7"/>
    </w:p>
    <w:p w:rsidR="003F112D" w:rsidRPr="00C26AA0" w:rsidRDefault="005B3032" w:rsidP="00772D5F">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C26AA0">
        <w:rPr>
          <w:rFonts w:ascii="Times New Roman" w:eastAsia="仿宋_GB2312" w:hAnsi="Times New Roman" w:hint="eastAsia"/>
          <w:sz w:val="32"/>
          <w:szCs w:val="32"/>
        </w:rPr>
        <w:t>项目于</w:t>
      </w:r>
      <w:r w:rsidR="00E00E75" w:rsidRPr="00C26AA0">
        <w:rPr>
          <w:rFonts w:ascii="Times New Roman" w:eastAsia="仿宋_GB2312" w:hAnsi="Times New Roman" w:hint="eastAsia"/>
          <w:sz w:val="32"/>
          <w:szCs w:val="32"/>
        </w:rPr>
        <w:t>2022</w:t>
      </w:r>
      <w:r w:rsidR="00E00E75" w:rsidRPr="00C26AA0">
        <w:rPr>
          <w:rFonts w:ascii="Times New Roman" w:eastAsia="仿宋_GB2312" w:hAnsi="Times New Roman" w:hint="eastAsia"/>
          <w:sz w:val="32"/>
          <w:szCs w:val="32"/>
        </w:rPr>
        <w:t>年</w:t>
      </w:r>
      <w:r w:rsidR="00E00E75" w:rsidRPr="00C26AA0">
        <w:rPr>
          <w:rFonts w:ascii="Times New Roman" w:eastAsia="仿宋_GB2312" w:hAnsi="Times New Roman" w:hint="eastAsia"/>
          <w:sz w:val="32"/>
          <w:szCs w:val="32"/>
        </w:rPr>
        <w:t>12</w:t>
      </w:r>
      <w:r w:rsidR="00E00E75" w:rsidRPr="00C26AA0">
        <w:rPr>
          <w:rFonts w:ascii="Times New Roman" w:eastAsia="仿宋_GB2312" w:hAnsi="Times New Roman" w:hint="eastAsia"/>
          <w:sz w:val="32"/>
          <w:szCs w:val="32"/>
        </w:rPr>
        <w:t>月</w:t>
      </w:r>
      <w:r w:rsidRPr="00C26AA0">
        <w:rPr>
          <w:rFonts w:ascii="Times New Roman" w:eastAsia="仿宋_GB2312" w:hAnsi="Times New Roman" w:hint="eastAsia"/>
          <w:sz w:val="32"/>
          <w:szCs w:val="32"/>
        </w:rPr>
        <w:t>开工</w:t>
      </w:r>
      <w:r w:rsidR="007F1595" w:rsidRPr="00C26AA0">
        <w:rPr>
          <w:rFonts w:ascii="Times New Roman" w:eastAsia="仿宋_GB2312" w:hAnsi="Times New Roman" w:hint="eastAsia"/>
          <w:sz w:val="32"/>
          <w:szCs w:val="32"/>
        </w:rPr>
        <w:t>，</w:t>
      </w:r>
      <w:r w:rsidR="00E00E75" w:rsidRPr="00C26AA0">
        <w:rPr>
          <w:rFonts w:ascii="Times New Roman" w:eastAsia="仿宋_GB2312" w:hAnsi="Times New Roman" w:hint="eastAsia"/>
          <w:sz w:val="32"/>
          <w:szCs w:val="32"/>
        </w:rPr>
        <w:t>预计</w:t>
      </w:r>
      <w:r w:rsidR="00E00E75" w:rsidRPr="00C26AA0">
        <w:rPr>
          <w:rFonts w:ascii="仿宋_GB2312" w:eastAsia="仿宋_GB2312" w:hAnsi="Times New Roman" w:hint="eastAsia"/>
          <w:sz w:val="32"/>
          <w:szCs w:val="32"/>
        </w:rPr>
        <w:t>2025年6月交</w:t>
      </w:r>
      <w:r w:rsidR="004B02C9" w:rsidRPr="00C26AA0">
        <w:rPr>
          <w:rFonts w:ascii="仿宋_GB2312" w:eastAsia="仿宋_GB2312" w:hAnsi="Times New Roman" w:hint="eastAsia"/>
          <w:sz w:val="32"/>
          <w:szCs w:val="32"/>
        </w:rPr>
        <w:t>工</w:t>
      </w:r>
      <w:r w:rsidR="005475C1" w:rsidRPr="00C26AA0">
        <w:rPr>
          <w:rFonts w:ascii="Times New Roman" w:eastAsia="仿宋_GB2312" w:hAnsi="Times New Roman"/>
          <w:sz w:val="32"/>
          <w:szCs w:val="32"/>
        </w:rPr>
        <w:t>，</w:t>
      </w:r>
      <w:r w:rsidR="007F1595" w:rsidRPr="00C26AA0">
        <w:rPr>
          <w:rFonts w:ascii="Times New Roman" w:eastAsia="仿宋_GB2312" w:hAnsi="Times New Roman"/>
          <w:sz w:val="32"/>
          <w:szCs w:val="32"/>
        </w:rPr>
        <w:t>项目按合同工期完成各项施工任务</w:t>
      </w:r>
      <w:r w:rsidR="007F1595" w:rsidRPr="00C26AA0">
        <w:rPr>
          <w:rFonts w:ascii="Times New Roman" w:eastAsia="仿宋_GB2312" w:hAnsi="Times New Roman" w:hint="eastAsia"/>
          <w:sz w:val="32"/>
          <w:szCs w:val="32"/>
        </w:rPr>
        <w:t>。</w:t>
      </w:r>
    </w:p>
    <w:p w:rsidR="004B104D" w:rsidRPr="00C26AA0" w:rsidRDefault="005B620C" w:rsidP="00772D5F">
      <w:pPr>
        <w:adjustRightInd w:val="0"/>
        <w:snapToGrid w:val="0"/>
        <w:spacing w:line="560" w:lineRule="exact"/>
        <w:ind w:firstLineChars="200" w:firstLine="643"/>
        <w:outlineLvl w:val="2"/>
        <w:rPr>
          <w:rFonts w:ascii="仿宋_GB2312" w:eastAsia="仿宋_GB2312" w:hAnsi="Times New Roman" w:cs="仿宋"/>
          <w:b/>
          <w:bCs/>
          <w:sz w:val="32"/>
          <w:szCs w:val="32"/>
        </w:rPr>
      </w:pPr>
      <w:r w:rsidRPr="00C26AA0">
        <w:rPr>
          <w:rFonts w:ascii="Times New Roman" w:eastAsia="楷体" w:hAnsi="Times New Roman" w:hint="eastAsia"/>
          <w:b/>
          <w:sz w:val="32"/>
          <w:szCs w:val="32"/>
        </w:rPr>
        <w:t>（四）</w:t>
      </w:r>
      <w:r w:rsidRPr="00C26AA0">
        <w:rPr>
          <w:rFonts w:ascii="仿宋_GB2312" w:eastAsia="仿宋_GB2312" w:hAnsi="Times New Roman" w:cs="仿宋" w:hint="eastAsia"/>
          <w:b/>
          <w:bCs/>
          <w:sz w:val="32"/>
          <w:szCs w:val="32"/>
        </w:rPr>
        <w:t>产出成本</w:t>
      </w:r>
      <w:bookmarkEnd w:id="8"/>
    </w:p>
    <w:p w:rsidR="004B104D" w:rsidRPr="00C26AA0" w:rsidRDefault="005B620C" w:rsidP="00772D5F">
      <w:pPr>
        <w:spacing w:line="560" w:lineRule="exact"/>
        <w:ind w:firstLineChars="200" w:firstLine="640"/>
        <w:rPr>
          <w:rFonts w:ascii="仿宋_GB2312" w:eastAsia="仿宋_GB2312" w:hAnsi="Verdana"/>
          <w:sz w:val="32"/>
          <w:szCs w:val="32"/>
        </w:rPr>
      </w:pPr>
      <w:bookmarkStart w:id="9" w:name="_Toc138345520"/>
      <w:r w:rsidRPr="00C26AA0">
        <w:rPr>
          <w:rFonts w:ascii="仿宋_GB2312" w:eastAsia="仿宋_GB2312" w:hAnsi="Verdana" w:hint="eastAsia"/>
          <w:sz w:val="32"/>
          <w:szCs w:val="32"/>
        </w:rPr>
        <w:t>成本控制措施。</w:t>
      </w:r>
      <w:bookmarkEnd w:id="9"/>
      <w:r w:rsidRPr="00C26AA0">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C26AA0" w:rsidRDefault="005B620C" w:rsidP="00772D5F">
      <w:pPr>
        <w:spacing w:line="560" w:lineRule="exact"/>
        <w:ind w:firstLineChars="200" w:firstLine="640"/>
        <w:rPr>
          <w:rFonts w:ascii="仿宋_GB2312" w:eastAsia="仿宋_GB2312" w:hAnsi="Verdana"/>
          <w:sz w:val="32"/>
          <w:szCs w:val="32"/>
        </w:rPr>
      </w:pPr>
      <w:r w:rsidRPr="00C26AA0">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C26AA0" w:rsidRDefault="005B620C" w:rsidP="00772D5F">
      <w:pPr>
        <w:spacing w:line="560" w:lineRule="exact"/>
        <w:ind w:firstLineChars="200" w:firstLine="640"/>
        <w:jc w:val="left"/>
        <w:rPr>
          <w:rFonts w:ascii="仿宋" w:eastAsia="仿宋" w:hAnsi="仿宋"/>
          <w:color w:val="000008"/>
          <w:sz w:val="32"/>
        </w:rPr>
      </w:pPr>
      <w:r w:rsidRPr="00C26AA0">
        <w:rPr>
          <w:rFonts w:ascii="Times New Roman" w:eastAsia="黑体" w:hAnsi="Times New Roman" w:hint="eastAsia"/>
          <w:kern w:val="0"/>
          <w:sz w:val="32"/>
          <w:szCs w:val="32"/>
        </w:rPr>
        <w:t>五、工作建议</w:t>
      </w:r>
    </w:p>
    <w:p w:rsidR="004B104D" w:rsidRPr="00C26AA0" w:rsidRDefault="005B620C" w:rsidP="00772D5F">
      <w:pPr>
        <w:spacing w:line="560" w:lineRule="exact"/>
        <w:ind w:firstLine="640"/>
        <w:rPr>
          <w:rFonts w:ascii="仿宋_GB2312" w:eastAsia="仿宋_GB2312" w:hAnsi="仿宋_GB2312" w:cs="仿宋_GB2312"/>
          <w:sz w:val="32"/>
          <w:szCs w:val="32"/>
        </w:rPr>
      </w:pPr>
      <w:r w:rsidRPr="00C26AA0">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C26AA0" w:rsidRDefault="005B620C" w:rsidP="00772D5F">
      <w:pPr>
        <w:spacing w:line="560" w:lineRule="exact"/>
        <w:ind w:firstLineChars="200" w:firstLine="640"/>
        <w:rPr>
          <w:rFonts w:ascii="Times New Roman" w:eastAsia="黑体" w:hAnsi="Times New Roman"/>
          <w:kern w:val="0"/>
          <w:sz w:val="32"/>
          <w:szCs w:val="32"/>
        </w:rPr>
      </w:pPr>
      <w:r w:rsidRPr="00C26AA0">
        <w:rPr>
          <w:rFonts w:ascii="Times New Roman" w:eastAsia="黑体" w:hAnsi="Times New Roman" w:hint="eastAsia"/>
          <w:kern w:val="0"/>
          <w:sz w:val="32"/>
          <w:szCs w:val="32"/>
        </w:rPr>
        <w:t>六、政策和资金整体效果</w:t>
      </w:r>
    </w:p>
    <w:p w:rsidR="004B104D" w:rsidRDefault="005B620C" w:rsidP="00772D5F">
      <w:pPr>
        <w:spacing w:line="560" w:lineRule="exact"/>
        <w:ind w:firstLine="640"/>
        <w:rPr>
          <w:rFonts w:ascii="仿宋_GB2312" w:eastAsia="仿宋_GB2312" w:hAnsi="仿宋_GB2312" w:cs="仿宋_GB2312"/>
          <w:sz w:val="32"/>
          <w:szCs w:val="32"/>
        </w:rPr>
      </w:pPr>
      <w:r w:rsidRPr="00C26AA0">
        <w:rPr>
          <w:rFonts w:ascii="仿宋_GB2312" w:eastAsia="仿宋_GB2312" w:hAnsi="仿宋_GB2312" w:cs="仿宋_GB2312" w:hint="eastAsia"/>
          <w:sz w:val="32"/>
          <w:szCs w:val="32"/>
        </w:rPr>
        <w:t>项目的管理按照《基本建设财务规则》（财政部令第81号）、《海南省政府投资项目管理办法》</w:t>
      </w:r>
      <w:r w:rsidR="009B4F23" w:rsidRPr="00C26AA0">
        <w:rPr>
          <w:rFonts w:ascii="仿宋_GB2312" w:eastAsia="仿宋_GB2312" w:hAnsi="仿宋_GB2312" w:cs="仿宋_GB2312" w:hint="eastAsia"/>
          <w:sz w:val="32"/>
          <w:szCs w:val="32"/>
        </w:rPr>
        <w:t>（</w:t>
      </w:r>
      <w:r w:rsidRPr="00C26AA0">
        <w:rPr>
          <w:rFonts w:ascii="仿宋_GB2312" w:eastAsia="仿宋_GB2312" w:hAnsi="仿宋_GB2312" w:cs="仿宋_GB2312" w:hint="eastAsia"/>
          <w:sz w:val="32"/>
          <w:szCs w:val="32"/>
        </w:rPr>
        <w:t>琼府〔2019〕61号</w:t>
      </w:r>
      <w:r w:rsidR="009B4F23" w:rsidRPr="00C26AA0">
        <w:rPr>
          <w:rFonts w:ascii="仿宋_GB2312" w:eastAsia="仿宋_GB2312" w:hAnsi="仿宋_GB2312" w:cs="仿宋_GB2312" w:hint="eastAsia"/>
          <w:sz w:val="32"/>
          <w:szCs w:val="32"/>
        </w:rPr>
        <w:t>）</w:t>
      </w:r>
      <w:r w:rsidRPr="00C26AA0">
        <w:rPr>
          <w:rFonts w:ascii="仿宋_GB2312" w:eastAsia="仿宋_GB2312" w:hAnsi="仿宋_GB2312" w:cs="仿宋_GB2312" w:hint="eastAsia"/>
          <w:sz w:val="32"/>
          <w:szCs w:val="32"/>
        </w:rPr>
        <w:t>的相关规定执行。对工程实行质量实行零容忍措施加强项目质量和成本控制，确保资金使用效益。</w:t>
      </w:r>
      <w:r w:rsidR="0055571C" w:rsidRPr="00C26AA0">
        <w:rPr>
          <w:rFonts w:ascii="仿宋_GB2312" w:eastAsia="仿宋_GB2312" w:hAnsi="仿宋_GB2312" w:cs="仿宋_GB2312" w:hint="eastAsia"/>
          <w:sz w:val="32"/>
          <w:szCs w:val="32"/>
        </w:rPr>
        <w:t>环热带雨林国家公园旅游公路项目已列入《海南省“十四五”综合交通运输规划》，是我省重要交通基础设施项目和民生工程，对我省打造国家生态文明试验区、国际旅游消费中心具有重要意义。</w:t>
      </w:r>
    </w:p>
    <w:sectPr w:rsidR="004B104D"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1BA" w:rsidRDefault="001921BA">
      <w:r>
        <w:separator/>
      </w:r>
    </w:p>
  </w:endnote>
  <w:endnote w:type="continuationSeparator" w:id="0">
    <w:p w:rsidR="001921BA" w:rsidRDefault="00192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EE304F">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94.3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EE304F">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921BA">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1BA" w:rsidRDefault="001921BA">
      <w:r>
        <w:separator/>
      </w:r>
    </w:p>
  </w:footnote>
  <w:footnote w:type="continuationSeparator" w:id="0">
    <w:p w:rsidR="001921BA" w:rsidRDefault="001921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747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60BDA"/>
    <w:rsid w:val="000720CD"/>
    <w:rsid w:val="00073571"/>
    <w:rsid w:val="0007479B"/>
    <w:rsid w:val="000748CC"/>
    <w:rsid w:val="00086823"/>
    <w:rsid w:val="00090BA4"/>
    <w:rsid w:val="000917BB"/>
    <w:rsid w:val="00093AB2"/>
    <w:rsid w:val="000A11C6"/>
    <w:rsid w:val="000A1C24"/>
    <w:rsid w:val="000A31D0"/>
    <w:rsid w:val="000A6844"/>
    <w:rsid w:val="000A68E9"/>
    <w:rsid w:val="000B2C6B"/>
    <w:rsid w:val="000B5A31"/>
    <w:rsid w:val="000B6348"/>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33AE2"/>
    <w:rsid w:val="001349A2"/>
    <w:rsid w:val="001363E9"/>
    <w:rsid w:val="001410CB"/>
    <w:rsid w:val="00144E76"/>
    <w:rsid w:val="00151354"/>
    <w:rsid w:val="00151B82"/>
    <w:rsid w:val="00153D65"/>
    <w:rsid w:val="0015479B"/>
    <w:rsid w:val="00154B29"/>
    <w:rsid w:val="0015788A"/>
    <w:rsid w:val="0016134B"/>
    <w:rsid w:val="00172946"/>
    <w:rsid w:val="00172A27"/>
    <w:rsid w:val="00180410"/>
    <w:rsid w:val="00181A30"/>
    <w:rsid w:val="001860D6"/>
    <w:rsid w:val="001921BA"/>
    <w:rsid w:val="0019358D"/>
    <w:rsid w:val="00194E3A"/>
    <w:rsid w:val="001A0E97"/>
    <w:rsid w:val="001A178B"/>
    <w:rsid w:val="001A4CD0"/>
    <w:rsid w:val="001A60B8"/>
    <w:rsid w:val="001A7DE7"/>
    <w:rsid w:val="001B0C80"/>
    <w:rsid w:val="001B20EE"/>
    <w:rsid w:val="001B4ED5"/>
    <w:rsid w:val="001C3F35"/>
    <w:rsid w:val="001C4A8E"/>
    <w:rsid w:val="001C4F8F"/>
    <w:rsid w:val="001D02E1"/>
    <w:rsid w:val="001D05A4"/>
    <w:rsid w:val="001D0C42"/>
    <w:rsid w:val="001D1616"/>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88D"/>
    <w:rsid w:val="0023317D"/>
    <w:rsid w:val="00234625"/>
    <w:rsid w:val="00236291"/>
    <w:rsid w:val="0024318C"/>
    <w:rsid w:val="002461B1"/>
    <w:rsid w:val="00246DE7"/>
    <w:rsid w:val="002470CB"/>
    <w:rsid w:val="00257D83"/>
    <w:rsid w:val="00263EE9"/>
    <w:rsid w:val="00267AE3"/>
    <w:rsid w:val="00272C6A"/>
    <w:rsid w:val="00272DFA"/>
    <w:rsid w:val="0027303C"/>
    <w:rsid w:val="00276126"/>
    <w:rsid w:val="002766CE"/>
    <w:rsid w:val="00281280"/>
    <w:rsid w:val="002838BD"/>
    <w:rsid w:val="00291CA3"/>
    <w:rsid w:val="00294210"/>
    <w:rsid w:val="002A02F5"/>
    <w:rsid w:val="002A2CE3"/>
    <w:rsid w:val="002A4D52"/>
    <w:rsid w:val="002A58A0"/>
    <w:rsid w:val="002A5F08"/>
    <w:rsid w:val="002A70EB"/>
    <w:rsid w:val="002B2BA8"/>
    <w:rsid w:val="002B31F9"/>
    <w:rsid w:val="002B3267"/>
    <w:rsid w:val="002B5BE8"/>
    <w:rsid w:val="002B6E17"/>
    <w:rsid w:val="002C31ED"/>
    <w:rsid w:val="002C35D5"/>
    <w:rsid w:val="002D79BD"/>
    <w:rsid w:val="002E0C4B"/>
    <w:rsid w:val="002E1629"/>
    <w:rsid w:val="002E4A78"/>
    <w:rsid w:val="002E7851"/>
    <w:rsid w:val="002F0B29"/>
    <w:rsid w:val="002F283E"/>
    <w:rsid w:val="002F376A"/>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E691D"/>
    <w:rsid w:val="003F112D"/>
    <w:rsid w:val="003F1D40"/>
    <w:rsid w:val="003F246C"/>
    <w:rsid w:val="003F2CD1"/>
    <w:rsid w:val="003F3D9D"/>
    <w:rsid w:val="003F44CB"/>
    <w:rsid w:val="003F65A9"/>
    <w:rsid w:val="0040270B"/>
    <w:rsid w:val="00406610"/>
    <w:rsid w:val="00406FE6"/>
    <w:rsid w:val="00407ED1"/>
    <w:rsid w:val="00410054"/>
    <w:rsid w:val="00410A0D"/>
    <w:rsid w:val="00414774"/>
    <w:rsid w:val="004160B7"/>
    <w:rsid w:val="00422747"/>
    <w:rsid w:val="00423B43"/>
    <w:rsid w:val="00424EBF"/>
    <w:rsid w:val="00426DFF"/>
    <w:rsid w:val="004300A9"/>
    <w:rsid w:val="004339DC"/>
    <w:rsid w:val="00436474"/>
    <w:rsid w:val="004426C3"/>
    <w:rsid w:val="004442CA"/>
    <w:rsid w:val="00452104"/>
    <w:rsid w:val="00452497"/>
    <w:rsid w:val="00453684"/>
    <w:rsid w:val="0045456D"/>
    <w:rsid w:val="00454D6C"/>
    <w:rsid w:val="004556D4"/>
    <w:rsid w:val="00455E9C"/>
    <w:rsid w:val="00456CE6"/>
    <w:rsid w:val="004608E0"/>
    <w:rsid w:val="00463E87"/>
    <w:rsid w:val="00465F55"/>
    <w:rsid w:val="00466FC4"/>
    <w:rsid w:val="00470242"/>
    <w:rsid w:val="00470649"/>
    <w:rsid w:val="00470A71"/>
    <w:rsid w:val="00471226"/>
    <w:rsid w:val="004717B9"/>
    <w:rsid w:val="004730E0"/>
    <w:rsid w:val="0047401C"/>
    <w:rsid w:val="004773E4"/>
    <w:rsid w:val="00477788"/>
    <w:rsid w:val="004802FF"/>
    <w:rsid w:val="00483D20"/>
    <w:rsid w:val="00486ECB"/>
    <w:rsid w:val="00490C1F"/>
    <w:rsid w:val="00493B47"/>
    <w:rsid w:val="00494DFD"/>
    <w:rsid w:val="00497F01"/>
    <w:rsid w:val="004A06D1"/>
    <w:rsid w:val="004A656C"/>
    <w:rsid w:val="004B02C9"/>
    <w:rsid w:val="004B104D"/>
    <w:rsid w:val="004B3089"/>
    <w:rsid w:val="004B3DA8"/>
    <w:rsid w:val="004B7FE4"/>
    <w:rsid w:val="004D1371"/>
    <w:rsid w:val="004D1D25"/>
    <w:rsid w:val="004D299C"/>
    <w:rsid w:val="004D5D72"/>
    <w:rsid w:val="004D71C6"/>
    <w:rsid w:val="004E4853"/>
    <w:rsid w:val="004E4A03"/>
    <w:rsid w:val="004E51B3"/>
    <w:rsid w:val="004E6B83"/>
    <w:rsid w:val="004E6E7C"/>
    <w:rsid w:val="004F045B"/>
    <w:rsid w:val="004F2748"/>
    <w:rsid w:val="004F30FE"/>
    <w:rsid w:val="004F42AE"/>
    <w:rsid w:val="005007E8"/>
    <w:rsid w:val="00500EF7"/>
    <w:rsid w:val="00503FC0"/>
    <w:rsid w:val="0050441E"/>
    <w:rsid w:val="0050692F"/>
    <w:rsid w:val="00506FE4"/>
    <w:rsid w:val="00512AB9"/>
    <w:rsid w:val="00513679"/>
    <w:rsid w:val="00513B77"/>
    <w:rsid w:val="005160A6"/>
    <w:rsid w:val="00517299"/>
    <w:rsid w:val="00521592"/>
    <w:rsid w:val="005238AE"/>
    <w:rsid w:val="00525642"/>
    <w:rsid w:val="005361A3"/>
    <w:rsid w:val="00536E58"/>
    <w:rsid w:val="005414E2"/>
    <w:rsid w:val="005416DF"/>
    <w:rsid w:val="005447BF"/>
    <w:rsid w:val="0054618F"/>
    <w:rsid w:val="005475C1"/>
    <w:rsid w:val="005531C2"/>
    <w:rsid w:val="0055571C"/>
    <w:rsid w:val="00556CD2"/>
    <w:rsid w:val="0055729E"/>
    <w:rsid w:val="00566366"/>
    <w:rsid w:val="005671AF"/>
    <w:rsid w:val="005713EA"/>
    <w:rsid w:val="00573828"/>
    <w:rsid w:val="00580261"/>
    <w:rsid w:val="00580A2F"/>
    <w:rsid w:val="00581C13"/>
    <w:rsid w:val="005835C4"/>
    <w:rsid w:val="00597BF4"/>
    <w:rsid w:val="00597E18"/>
    <w:rsid w:val="005A06A2"/>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E38D4"/>
    <w:rsid w:val="005F4117"/>
    <w:rsid w:val="005F4182"/>
    <w:rsid w:val="00601797"/>
    <w:rsid w:val="0060548A"/>
    <w:rsid w:val="0060696A"/>
    <w:rsid w:val="006117B8"/>
    <w:rsid w:val="00611D0B"/>
    <w:rsid w:val="006126AA"/>
    <w:rsid w:val="00614529"/>
    <w:rsid w:val="0061727D"/>
    <w:rsid w:val="00620C10"/>
    <w:rsid w:val="0062438A"/>
    <w:rsid w:val="00626C82"/>
    <w:rsid w:val="00633EA7"/>
    <w:rsid w:val="00634079"/>
    <w:rsid w:val="00635F70"/>
    <w:rsid w:val="00636C25"/>
    <w:rsid w:val="00637386"/>
    <w:rsid w:val="00637D86"/>
    <w:rsid w:val="00640C3A"/>
    <w:rsid w:val="00641CDF"/>
    <w:rsid w:val="0064304E"/>
    <w:rsid w:val="00644BBC"/>
    <w:rsid w:val="00651EE2"/>
    <w:rsid w:val="0065435F"/>
    <w:rsid w:val="00655570"/>
    <w:rsid w:val="0065629C"/>
    <w:rsid w:val="00660F35"/>
    <w:rsid w:val="006619EE"/>
    <w:rsid w:val="00662174"/>
    <w:rsid w:val="00672BA0"/>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56C7"/>
    <w:rsid w:val="00737F89"/>
    <w:rsid w:val="0074564B"/>
    <w:rsid w:val="007460CD"/>
    <w:rsid w:val="00746283"/>
    <w:rsid w:val="007568F4"/>
    <w:rsid w:val="007657B2"/>
    <w:rsid w:val="00766F04"/>
    <w:rsid w:val="00767F02"/>
    <w:rsid w:val="0077218C"/>
    <w:rsid w:val="00772D5F"/>
    <w:rsid w:val="007749FB"/>
    <w:rsid w:val="0077596A"/>
    <w:rsid w:val="00775A8E"/>
    <w:rsid w:val="00776C93"/>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67CF"/>
    <w:rsid w:val="008100DB"/>
    <w:rsid w:val="00816BCD"/>
    <w:rsid w:val="00823845"/>
    <w:rsid w:val="00823903"/>
    <w:rsid w:val="008239DE"/>
    <w:rsid w:val="0083179C"/>
    <w:rsid w:val="00831902"/>
    <w:rsid w:val="00834B98"/>
    <w:rsid w:val="00841E2C"/>
    <w:rsid w:val="00841EAC"/>
    <w:rsid w:val="00844FE1"/>
    <w:rsid w:val="00853B96"/>
    <w:rsid w:val="00853FA2"/>
    <w:rsid w:val="0086091F"/>
    <w:rsid w:val="0086147C"/>
    <w:rsid w:val="00865FFD"/>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0349"/>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3119"/>
    <w:rsid w:val="00994114"/>
    <w:rsid w:val="0099795F"/>
    <w:rsid w:val="009A14C3"/>
    <w:rsid w:val="009A5E06"/>
    <w:rsid w:val="009B2FD4"/>
    <w:rsid w:val="009B3671"/>
    <w:rsid w:val="009B4F23"/>
    <w:rsid w:val="009C04C9"/>
    <w:rsid w:val="009C12AF"/>
    <w:rsid w:val="009C1745"/>
    <w:rsid w:val="009C370C"/>
    <w:rsid w:val="009C648B"/>
    <w:rsid w:val="009D61FF"/>
    <w:rsid w:val="009E377C"/>
    <w:rsid w:val="009F26C9"/>
    <w:rsid w:val="009F2CF6"/>
    <w:rsid w:val="009F528C"/>
    <w:rsid w:val="009F6FE7"/>
    <w:rsid w:val="00A02A10"/>
    <w:rsid w:val="00A02A44"/>
    <w:rsid w:val="00A035F2"/>
    <w:rsid w:val="00A04E51"/>
    <w:rsid w:val="00A06203"/>
    <w:rsid w:val="00A06D78"/>
    <w:rsid w:val="00A1000E"/>
    <w:rsid w:val="00A10850"/>
    <w:rsid w:val="00A136B9"/>
    <w:rsid w:val="00A1759B"/>
    <w:rsid w:val="00A17A4D"/>
    <w:rsid w:val="00A212BE"/>
    <w:rsid w:val="00A23FED"/>
    <w:rsid w:val="00A2496C"/>
    <w:rsid w:val="00A33123"/>
    <w:rsid w:val="00A33498"/>
    <w:rsid w:val="00A335C8"/>
    <w:rsid w:val="00A36281"/>
    <w:rsid w:val="00A365F4"/>
    <w:rsid w:val="00A403E0"/>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95CCA"/>
    <w:rsid w:val="00A97918"/>
    <w:rsid w:val="00AA49D6"/>
    <w:rsid w:val="00AC0405"/>
    <w:rsid w:val="00AC0A95"/>
    <w:rsid w:val="00AC21D0"/>
    <w:rsid w:val="00AC3589"/>
    <w:rsid w:val="00AC5BDE"/>
    <w:rsid w:val="00AC7FC9"/>
    <w:rsid w:val="00AD1BDC"/>
    <w:rsid w:val="00AE0D63"/>
    <w:rsid w:val="00AE1955"/>
    <w:rsid w:val="00AE4669"/>
    <w:rsid w:val="00AF1AE3"/>
    <w:rsid w:val="00AF344C"/>
    <w:rsid w:val="00AF61D4"/>
    <w:rsid w:val="00AF654E"/>
    <w:rsid w:val="00AF7DF8"/>
    <w:rsid w:val="00B03AAB"/>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B6E9F"/>
    <w:rsid w:val="00BC020F"/>
    <w:rsid w:val="00BC3370"/>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26AA0"/>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764F6"/>
    <w:rsid w:val="00C80276"/>
    <w:rsid w:val="00C821F0"/>
    <w:rsid w:val="00C8275B"/>
    <w:rsid w:val="00C84749"/>
    <w:rsid w:val="00C863AB"/>
    <w:rsid w:val="00C86517"/>
    <w:rsid w:val="00C93DC1"/>
    <w:rsid w:val="00C9677B"/>
    <w:rsid w:val="00C97F31"/>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C32"/>
    <w:rsid w:val="00D1089C"/>
    <w:rsid w:val="00D14093"/>
    <w:rsid w:val="00D16B27"/>
    <w:rsid w:val="00D20109"/>
    <w:rsid w:val="00D20FF7"/>
    <w:rsid w:val="00D23706"/>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4C47"/>
    <w:rsid w:val="00DA5B59"/>
    <w:rsid w:val="00DC0B11"/>
    <w:rsid w:val="00DC1D59"/>
    <w:rsid w:val="00DC3B60"/>
    <w:rsid w:val="00DC3DEE"/>
    <w:rsid w:val="00DC4CC3"/>
    <w:rsid w:val="00DC5B83"/>
    <w:rsid w:val="00DC5E8A"/>
    <w:rsid w:val="00DC7605"/>
    <w:rsid w:val="00DC7780"/>
    <w:rsid w:val="00DD3196"/>
    <w:rsid w:val="00DD3AB2"/>
    <w:rsid w:val="00DD6330"/>
    <w:rsid w:val="00DD6A44"/>
    <w:rsid w:val="00DE07A8"/>
    <w:rsid w:val="00DE55FC"/>
    <w:rsid w:val="00DE7FD6"/>
    <w:rsid w:val="00DF0AEF"/>
    <w:rsid w:val="00DF403C"/>
    <w:rsid w:val="00DF7C75"/>
    <w:rsid w:val="00E0093A"/>
    <w:rsid w:val="00E00E75"/>
    <w:rsid w:val="00E012AE"/>
    <w:rsid w:val="00E06DE2"/>
    <w:rsid w:val="00E1076C"/>
    <w:rsid w:val="00E15618"/>
    <w:rsid w:val="00E17803"/>
    <w:rsid w:val="00E23B96"/>
    <w:rsid w:val="00E303F9"/>
    <w:rsid w:val="00E3257E"/>
    <w:rsid w:val="00E349A9"/>
    <w:rsid w:val="00E41DA7"/>
    <w:rsid w:val="00E42876"/>
    <w:rsid w:val="00E5179C"/>
    <w:rsid w:val="00E520FD"/>
    <w:rsid w:val="00E56BFC"/>
    <w:rsid w:val="00E56E2D"/>
    <w:rsid w:val="00E57BC1"/>
    <w:rsid w:val="00E627FE"/>
    <w:rsid w:val="00E651FD"/>
    <w:rsid w:val="00E71147"/>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304F"/>
    <w:rsid w:val="00EE4E8C"/>
    <w:rsid w:val="00EF0B83"/>
    <w:rsid w:val="00EF1005"/>
    <w:rsid w:val="00EF1155"/>
    <w:rsid w:val="00EF4CF9"/>
    <w:rsid w:val="00EF6294"/>
    <w:rsid w:val="00EF70D8"/>
    <w:rsid w:val="00F0080C"/>
    <w:rsid w:val="00F0484A"/>
    <w:rsid w:val="00F158D1"/>
    <w:rsid w:val="00F20FB3"/>
    <w:rsid w:val="00F21FA2"/>
    <w:rsid w:val="00F23F06"/>
    <w:rsid w:val="00F2401E"/>
    <w:rsid w:val="00F2749B"/>
    <w:rsid w:val="00F30B84"/>
    <w:rsid w:val="00F30CA9"/>
    <w:rsid w:val="00F31E7C"/>
    <w:rsid w:val="00F33746"/>
    <w:rsid w:val="00F43B75"/>
    <w:rsid w:val="00F43C4E"/>
    <w:rsid w:val="00F46385"/>
    <w:rsid w:val="00F46BF0"/>
    <w:rsid w:val="00F50D1C"/>
    <w:rsid w:val="00F52B28"/>
    <w:rsid w:val="00F52BEE"/>
    <w:rsid w:val="00F53D6F"/>
    <w:rsid w:val="00F60908"/>
    <w:rsid w:val="00F60BE6"/>
    <w:rsid w:val="00F627A4"/>
    <w:rsid w:val="00F632A5"/>
    <w:rsid w:val="00F63CA2"/>
    <w:rsid w:val="00F64174"/>
    <w:rsid w:val="00F65477"/>
    <w:rsid w:val="00F666C9"/>
    <w:rsid w:val="00F671AD"/>
    <w:rsid w:val="00F676A1"/>
    <w:rsid w:val="00F713FF"/>
    <w:rsid w:val="00F71911"/>
    <w:rsid w:val="00F726B4"/>
    <w:rsid w:val="00F745D3"/>
    <w:rsid w:val="00F83284"/>
    <w:rsid w:val="00F853ED"/>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58CE"/>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719FEA9-68AC-42BE-8026-FA29EEED8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16</cp:revision>
  <cp:lastPrinted>2023-06-30T04:34:00Z</cp:lastPrinted>
  <dcterms:created xsi:type="dcterms:W3CDTF">2024-04-24T11:16:00Z</dcterms:created>
  <dcterms:modified xsi:type="dcterms:W3CDTF">2024-04-30T02:26:00Z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