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A55555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834D73" w:rsidRPr="00792B12" w:rsidRDefault="00834D73" w:rsidP="00A55555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792B12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CC148D" w:rsidRPr="00792B12">
        <w:rPr>
          <w:rFonts w:ascii="宋体" w:hAnsi="宋体" w:cs="宋体" w:hint="eastAsia"/>
          <w:b/>
          <w:bCs/>
          <w:kern w:val="0"/>
          <w:sz w:val="44"/>
          <w:szCs w:val="44"/>
        </w:rPr>
        <w:t>中央专项建设基金还本付息</w:t>
      </w:r>
    </w:p>
    <w:p w:rsidR="004B104D" w:rsidRPr="00792B12" w:rsidRDefault="003E338A" w:rsidP="00A55555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792B12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792B12" w:rsidRDefault="004B104D" w:rsidP="00A55555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792B12" w:rsidRDefault="005B620C" w:rsidP="00A55555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792B12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A36425" w:rsidRPr="00792B12" w:rsidRDefault="00D469E7" w:rsidP="00A36B40">
      <w:pPr>
        <w:spacing w:line="560" w:lineRule="exact"/>
        <w:outlineLvl w:val="0"/>
        <w:rPr>
          <w:rFonts w:ascii="Times New Roman" w:eastAsia="仿宋_GB2312" w:hAnsi="Times New Roman"/>
          <w:sz w:val="32"/>
          <w:szCs w:val="32"/>
        </w:rPr>
      </w:pPr>
      <w:r w:rsidRPr="00792B12"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 w:rsidR="00A36425" w:rsidRPr="00792B12">
        <w:rPr>
          <w:rFonts w:ascii="Times New Roman" w:eastAsia="仿宋_GB2312" w:hAnsi="Times New Roman" w:hint="eastAsia"/>
          <w:sz w:val="32"/>
          <w:szCs w:val="32"/>
        </w:rPr>
        <w:t>海南省为加快国际旅游岛交通基础实施建设，提高公路服务水平，促进海南旅游业发展，优化海南省省公路网路面结构，改善国际旅游岛交通条件，对“海南省琼中至乐东公路项目”、“万宁至洋浦公路”、“文昌至琼海公路”等项目进行立项建设。省交通运输厅向国家开发银行进行专项建设基金贷款，以确保项目建设用款需求，避免资金断裂，以顺利推进道路建设项目。中央专项建设基金还本付息项目为延续性项目，</w:t>
      </w:r>
      <w:r w:rsidR="00A36425" w:rsidRPr="00792B12">
        <w:rPr>
          <w:rFonts w:ascii="Times New Roman" w:eastAsia="仿宋_GB2312" w:hAnsi="Times New Roman" w:hint="eastAsia"/>
          <w:sz w:val="32"/>
          <w:szCs w:val="32"/>
        </w:rPr>
        <w:t>2023</w:t>
      </w:r>
      <w:r w:rsidR="00A36425" w:rsidRPr="00792B12">
        <w:rPr>
          <w:rFonts w:ascii="Times New Roman" w:eastAsia="仿宋_GB2312" w:hAnsi="Times New Roman" w:hint="eastAsia"/>
          <w:sz w:val="32"/>
          <w:szCs w:val="32"/>
        </w:rPr>
        <w:t>年计划还款本金</w:t>
      </w:r>
      <w:r w:rsidR="00A36425" w:rsidRPr="00792B12">
        <w:rPr>
          <w:rFonts w:ascii="仿宋_GB2312" w:eastAsia="仿宋_GB2312" w:hAnsi="Times New Roman"/>
          <w:sz w:val="32"/>
          <w:szCs w:val="32"/>
        </w:rPr>
        <w:t>267</w:t>
      </w:r>
      <w:r w:rsidR="00A36425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A36425" w:rsidRPr="00792B12">
        <w:rPr>
          <w:rFonts w:ascii="仿宋_GB2312" w:eastAsia="仿宋_GB2312" w:hAnsi="Times New Roman"/>
          <w:sz w:val="32"/>
          <w:szCs w:val="32"/>
        </w:rPr>
        <w:t>600</w:t>
      </w:r>
      <w:r w:rsidR="00A36425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A36425" w:rsidRPr="00792B12">
        <w:rPr>
          <w:rFonts w:ascii="仿宋_GB2312" w:eastAsia="仿宋_GB2312" w:hAnsi="Times New Roman"/>
          <w:sz w:val="32"/>
          <w:szCs w:val="32"/>
        </w:rPr>
        <w:t>000</w:t>
      </w:r>
      <w:r w:rsidR="00A36425" w:rsidRPr="00792B12">
        <w:rPr>
          <w:rFonts w:ascii="Times New Roman" w:eastAsia="仿宋_GB2312" w:hAnsi="Times New Roman" w:hint="eastAsia"/>
          <w:sz w:val="32"/>
          <w:szCs w:val="32"/>
        </w:rPr>
        <w:t>元，计划支付利息</w:t>
      </w:r>
      <w:r w:rsidR="00A36425" w:rsidRPr="00792B12">
        <w:rPr>
          <w:rFonts w:ascii="仿宋_GB2312" w:eastAsia="仿宋_GB2312" w:hAnsi="Times New Roman"/>
          <w:sz w:val="32"/>
          <w:szCs w:val="32"/>
        </w:rPr>
        <w:t>18</w:t>
      </w:r>
      <w:r w:rsidR="00A36425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A36425" w:rsidRPr="00792B12">
        <w:rPr>
          <w:rFonts w:ascii="仿宋_GB2312" w:eastAsia="仿宋_GB2312" w:hAnsi="Times New Roman"/>
          <w:sz w:val="32"/>
          <w:szCs w:val="32"/>
        </w:rPr>
        <w:t>433</w:t>
      </w:r>
      <w:r w:rsidR="00A36425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A36425" w:rsidRPr="00792B12">
        <w:rPr>
          <w:rFonts w:ascii="仿宋_GB2312" w:eastAsia="仿宋_GB2312" w:hAnsi="Times New Roman"/>
          <w:sz w:val="32"/>
          <w:szCs w:val="32"/>
        </w:rPr>
        <w:t>180.01</w:t>
      </w:r>
      <w:r w:rsidR="00A36425" w:rsidRPr="00792B12">
        <w:rPr>
          <w:rFonts w:ascii="Times New Roman" w:eastAsia="仿宋_GB2312" w:hAnsi="Times New Roman" w:hint="eastAsia"/>
          <w:sz w:val="32"/>
          <w:szCs w:val="32"/>
        </w:rPr>
        <w:t>元。</w:t>
      </w:r>
    </w:p>
    <w:p w:rsidR="004B104D" w:rsidRPr="00792B12" w:rsidRDefault="005B620C" w:rsidP="00A36425">
      <w:pPr>
        <w:spacing w:line="560" w:lineRule="exact"/>
        <w:ind w:firstLine="636"/>
        <w:outlineLvl w:val="0"/>
        <w:rPr>
          <w:rFonts w:ascii="Times New Roman" w:eastAsia="黑体" w:hAnsi="Times New Roman"/>
          <w:kern w:val="0"/>
          <w:sz w:val="32"/>
          <w:szCs w:val="32"/>
        </w:rPr>
      </w:pPr>
      <w:r w:rsidRPr="00792B12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792B12" w:rsidRDefault="005B620C" w:rsidP="00A55555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92B12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792B12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792B12">
        <w:rPr>
          <w:rFonts w:ascii="Times New Roman" w:eastAsia="仿宋_GB2312" w:hAnsi="Times New Roman" w:hint="eastAsia"/>
          <w:sz w:val="32"/>
          <w:szCs w:val="32"/>
        </w:rPr>
        <w:t>2</w:t>
      </w:r>
      <w:r w:rsidRPr="00792B12">
        <w:rPr>
          <w:rFonts w:ascii="Times New Roman" w:eastAsia="仿宋_GB2312" w:hAnsi="Times New Roman"/>
          <w:sz w:val="32"/>
          <w:szCs w:val="32"/>
        </w:rPr>
        <w:t>020</w:t>
      </w:r>
      <w:r w:rsidRPr="00792B12">
        <w:rPr>
          <w:rFonts w:ascii="Times New Roman" w:eastAsia="仿宋_GB2312" w:hAnsi="Times New Roman" w:hint="eastAsia"/>
          <w:sz w:val="32"/>
          <w:szCs w:val="32"/>
        </w:rPr>
        <w:t>〕</w:t>
      </w:r>
      <w:r w:rsidRPr="00792B12">
        <w:rPr>
          <w:rFonts w:ascii="Times New Roman" w:eastAsia="仿宋_GB2312" w:hAnsi="Times New Roman"/>
          <w:sz w:val="32"/>
          <w:szCs w:val="32"/>
        </w:rPr>
        <w:t>308</w:t>
      </w:r>
      <w:r w:rsidRPr="00792B12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792B12">
        <w:rPr>
          <w:rFonts w:ascii="Times New Roman" w:eastAsia="仿宋_GB2312" w:hAnsi="Times New Roman" w:hint="eastAsia"/>
          <w:sz w:val="32"/>
          <w:szCs w:val="32"/>
        </w:rPr>
        <w:t>2</w:t>
      </w:r>
      <w:r w:rsidRPr="00792B12">
        <w:rPr>
          <w:rFonts w:ascii="Times New Roman" w:eastAsia="仿宋_GB2312" w:hAnsi="Times New Roman"/>
          <w:sz w:val="32"/>
          <w:szCs w:val="32"/>
        </w:rPr>
        <w:t>020</w:t>
      </w:r>
      <w:r w:rsidRPr="00792B12">
        <w:rPr>
          <w:rFonts w:ascii="Times New Roman" w:eastAsia="仿宋_GB2312" w:hAnsi="Times New Roman" w:hint="eastAsia"/>
          <w:sz w:val="32"/>
          <w:szCs w:val="32"/>
        </w:rPr>
        <w:t>〕</w:t>
      </w:r>
      <w:r w:rsidRPr="00792B12">
        <w:rPr>
          <w:rFonts w:ascii="Times New Roman" w:eastAsia="仿宋_GB2312" w:hAnsi="Times New Roman"/>
          <w:sz w:val="32"/>
          <w:szCs w:val="32"/>
        </w:rPr>
        <w:t>309</w:t>
      </w:r>
      <w:r w:rsidRPr="00792B12">
        <w:rPr>
          <w:rFonts w:ascii="Times New Roman" w:eastAsia="仿宋_GB2312" w:hAnsi="Times New Roman" w:hint="eastAsia"/>
          <w:sz w:val="32"/>
          <w:szCs w:val="32"/>
        </w:rPr>
        <w:t>号）</w:t>
      </w:r>
      <w:r w:rsidRPr="00792B12">
        <w:rPr>
          <w:rFonts w:ascii="Times New Roman" w:eastAsia="仿宋_GB2312" w:hAnsi="Times New Roman"/>
          <w:sz w:val="32"/>
          <w:szCs w:val="32"/>
        </w:rPr>
        <w:t>等文件</w:t>
      </w:r>
      <w:r w:rsidRPr="00792B12">
        <w:rPr>
          <w:rFonts w:ascii="Times New Roman" w:eastAsia="仿宋_GB2312" w:hAnsi="Times New Roman" w:hint="eastAsia"/>
          <w:sz w:val="32"/>
          <w:szCs w:val="32"/>
        </w:rPr>
        <w:t>要求</w:t>
      </w:r>
      <w:r w:rsidRPr="00792B12">
        <w:rPr>
          <w:rFonts w:ascii="Times New Roman" w:eastAsia="仿宋_GB2312" w:hAnsi="Times New Roman"/>
          <w:sz w:val="32"/>
          <w:szCs w:val="32"/>
        </w:rPr>
        <w:t>确保资金</w:t>
      </w:r>
      <w:r w:rsidRPr="00792B12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792B12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792B12" w:rsidRDefault="005B620C" w:rsidP="00A55555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792B12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580BD0" w:rsidRPr="00792B12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</w:t>
      </w:r>
      <w:r w:rsidR="00580BD0" w:rsidRPr="00792B12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792B12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792B12" w:rsidRDefault="005B620C" w:rsidP="00A55555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92B12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792B12" w:rsidRDefault="005B620C" w:rsidP="00A55555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92B12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792B12" w:rsidRDefault="005B620C" w:rsidP="00A55555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792B12" w:rsidRDefault="003D303E" w:rsidP="00A55555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92B12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D469E7" w:rsidRPr="00792B12">
        <w:rPr>
          <w:rFonts w:ascii="仿宋_GB2312" w:eastAsia="仿宋_GB2312" w:hAnsi="Verdana"/>
          <w:sz w:val="32"/>
          <w:szCs w:val="32"/>
        </w:rPr>
        <w:t>286</w:t>
      </w:r>
      <w:r w:rsidR="00D469E7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D469E7" w:rsidRPr="00792B12">
        <w:rPr>
          <w:rFonts w:ascii="仿宋_GB2312" w:eastAsia="仿宋_GB2312" w:hAnsi="Verdana"/>
          <w:sz w:val="32"/>
          <w:szCs w:val="32"/>
        </w:rPr>
        <w:t>033</w:t>
      </w:r>
      <w:r w:rsidR="00D469E7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D469E7" w:rsidRPr="00792B12">
        <w:rPr>
          <w:rFonts w:ascii="仿宋_GB2312" w:eastAsia="仿宋_GB2312" w:hAnsi="Verdana"/>
          <w:sz w:val="32"/>
          <w:szCs w:val="32"/>
        </w:rPr>
        <w:t>180.01</w:t>
      </w:r>
      <w:r w:rsidR="00DA4C47" w:rsidRPr="00792B12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792B12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792B12" w:rsidRDefault="005B620C" w:rsidP="00A55555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792B12" w:rsidRDefault="003D303E" w:rsidP="00A55555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92B12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D469E7" w:rsidRPr="00792B12">
        <w:rPr>
          <w:rFonts w:ascii="仿宋_GB2312" w:eastAsia="仿宋_GB2312" w:hAnsi="Verdana"/>
          <w:sz w:val="32"/>
          <w:szCs w:val="32"/>
        </w:rPr>
        <w:t>286</w:t>
      </w:r>
      <w:r w:rsidR="00D469E7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D469E7" w:rsidRPr="00792B12">
        <w:rPr>
          <w:rFonts w:ascii="仿宋_GB2312" w:eastAsia="仿宋_GB2312" w:hAnsi="Verdana"/>
          <w:sz w:val="32"/>
          <w:szCs w:val="32"/>
        </w:rPr>
        <w:t>033</w:t>
      </w:r>
      <w:r w:rsidR="00D469E7" w:rsidRPr="00792B12">
        <w:rPr>
          <w:rFonts w:ascii="仿宋_GB2312" w:eastAsia="仿宋_GB2312" w:hAnsi="Verdana" w:hint="eastAsia"/>
          <w:sz w:val="32"/>
          <w:szCs w:val="32"/>
        </w:rPr>
        <w:t>,</w:t>
      </w:r>
      <w:r w:rsidR="00D469E7" w:rsidRPr="00792B12">
        <w:rPr>
          <w:rFonts w:ascii="仿宋_GB2312" w:eastAsia="仿宋_GB2312" w:hAnsi="Verdana"/>
          <w:sz w:val="32"/>
          <w:szCs w:val="32"/>
        </w:rPr>
        <w:t>180.01</w:t>
      </w:r>
      <w:r w:rsidRPr="00792B12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792B12">
        <w:rPr>
          <w:rFonts w:ascii="仿宋_GB2312" w:eastAsia="仿宋_GB2312" w:hint="eastAsia"/>
          <w:sz w:val="32"/>
          <w:szCs w:val="32"/>
        </w:rPr>
        <w:t>执行率</w:t>
      </w:r>
      <w:r w:rsidR="00DA4C47" w:rsidRPr="00792B12">
        <w:rPr>
          <w:rFonts w:ascii="仿宋_GB2312" w:eastAsia="仿宋_GB2312" w:hint="eastAsia"/>
          <w:sz w:val="32"/>
          <w:szCs w:val="32"/>
        </w:rPr>
        <w:t>100</w:t>
      </w:r>
      <w:r w:rsidR="005B620C" w:rsidRPr="00792B12">
        <w:rPr>
          <w:rFonts w:ascii="仿宋_GB2312" w:eastAsia="仿宋_GB2312" w:hint="eastAsia"/>
          <w:sz w:val="32"/>
          <w:szCs w:val="32"/>
        </w:rPr>
        <w:t>%。</w:t>
      </w:r>
    </w:p>
    <w:p w:rsidR="004B104D" w:rsidRPr="00792B12" w:rsidRDefault="005B620C" w:rsidP="00A55555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92B12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792B12" w:rsidRDefault="005B620C" w:rsidP="00A55555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792B12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792B12" w:rsidRDefault="005B620C" w:rsidP="00A55555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792B12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D469E7" w:rsidRPr="00792B12" w:rsidRDefault="00D469E7" w:rsidP="00A55555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792B12">
        <w:rPr>
          <w:rFonts w:ascii="仿宋_GB2312" w:eastAsia="仿宋_GB2312" w:hAnsi="Times New Roman" w:hint="eastAsia"/>
          <w:sz w:val="32"/>
          <w:szCs w:val="32"/>
        </w:rPr>
        <w:t>还本付息2023年达成率，完成值100%。</w:t>
      </w:r>
    </w:p>
    <w:p w:rsidR="00D469E7" w:rsidRPr="00792B12" w:rsidRDefault="00D469E7" w:rsidP="00A55555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 w:rsidRPr="00792B12">
        <w:rPr>
          <w:rFonts w:ascii="仿宋_GB2312" w:eastAsia="仿宋_GB2312" w:hAnsi="Times New Roman" w:hint="eastAsia"/>
          <w:sz w:val="32"/>
          <w:szCs w:val="32"/>
        </w:rPr>
        <w:t>据海南省交通工程建设局国家开发银行贷款2023年还款计划表及项目明细账，2023年计划还款本金</w:t>
      </w:r>
      <w:r w:rsidRPr="00792B12">
        <w:rPr>
          <w:rFonts w:ascii="仿宋_GB2312" w:eastAsia="仿宋_GB2312" w:hAnsi="Times New Roman"/>
          <w:sz w:val="32"/>
          <w:szCs w:val="32"/>
        </w:rPr>
        <w:t>267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600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000</w:t>
      </w:r>
      <w:r w:rsidRPr="00792B12">
        <w:rPr>
          <w:rFonts w:ascii="仿宋_GB2312" w:eastAsia="仿宋_GB2312" w:hAnsi="Times New Roman" w:hint="eastAsia"/>
          <w:sz w:val="32"/>
          <w:szCs w:val="32"/>
        </w:rPr>
        <w:t>元，计划支付利息</w:t>
      </w:r>
      <w:r w:rsidRPr="00792B12">
        <w:rPr>
          <w:rFonts w:ascii="仿宋_GB2312" w:eastAsia="仿宋_GB2312" w:hAnsi="Times New Roman"/>
          <w:sz w:val="32"/>
          <w:szCs w:val="32"/>
        </w:rPr>
        <w:t>18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433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180.01</w:t>
      </w:r>
      <w:r w:rsidRPr="00792B12">
        <w:rPr>
          <w:rFonts w:ascii="仿宋_GB2312" w:eastAsia="仿宋_GB2312" w:hAnsi="Times New Roman" w:hint="eastAsia"/>
          <w:sz w:val="32"/>
          <w:szCs w:val="32"/>
        </w:rPr>
        <w:t>元，2023年实际还款本金</w:t>
      </w:r>
      <w:r w:rsidRPr="00792B12">
        <w:rPr>
          <w:rFonts w:ascii="仿宋_GB2312" w:eastAsia="仿宋_GB2312" w:hAnsi="Times New Roman"/>
          <w:sz w:val="32"/>
          <w:szCs w:val="32"/>
        </w:rPr>
        <w:t>267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600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000</w:t>
      </w:r>
      <w:r w:rsidRPr="00792B12">
        <w:rPr>
          <w:rFonts w:ascii="仿宋_GB2312" w:eastAsia="仿宋_GB2312" w:hAnsi="Times New Roman" w:hint="eastAsia"/>
          <w:sz w:val="32"/>
          <w:szCs w:val="32"/>
        </w:rPr>
        <w:t>元，实际支付利息</w:t>
      </w:r>
      <w:r w:rsidRPr="00792B12">
        <w:rPr>
          <w:rFonts w:ascii="仿宋_GB2312" w:eastAsia="仿宋_GB2312" w:hAnsi="Times New Roman"/>
          <w:sz w:val="32"/>
          <w:szCs w:val="32"/>
        </w:rPr>
        <w:t>18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433</w:t>
      </w:r>
      <w:r w:rsidRPr="00792B12">
        <w:rPr>
          <w:rFonts w:ascii="仿宋_GB2312" w:eastAsia="仿宋_GB2312" w:hAnsi="Verdana" w:hint="eastAsia"/>
          <w:sz w:val="32"/>
          <w:szCs w:val="32"/>
        </w:rPr>
        <w:t>,</w:t>
      </w:r>
      <w:r w:rsidRPr="00792B12">
        <w:rPr>
          <w:rFonts w:ascii="仿宋_GB2312" w:eastAsia="仿宋_GB2312" w:hAnsi="Times New Roman"/>
          <w:sz w:val="32"/>
          <w:szCs w:val="32"/>
        </w:rPr>
        <w:t>180.01</w:t>
      </w:r>
      <w:r w:rsidRPr="00792B12">
        <w:rPr>
          <w:rFonts w:ascii="仿宋_GB2312" w:eastAsia="仿宋_GB2312" w:hAnsi="Times New Roman" w:hint="eastAsia"/>
          <w:sz w:val="32"/>
          <w:szCs w:val="32"/>
        </w:rPr>
        <w:t>元，还本付息2023年达成率为100%。</w:t>
      </w:r>
    </w:p>
    <w:p w:rsidR="004B104D" w:rsidRPr="00792B12" w:rsidRDefault="005B620C" w:rsidP="00A55555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D469E7" w:rsidRPr="00792B12" w:rsidRDefault="00D469E7" w:rsidP="00A55555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bookmarkStart w:id="6" w:name="_Toc138345517"/>
      <w:r w:rsidRPr="00792B12">
        <w:rPr>
          <w:rFonts w:ascii="仿宋_GB2312" w:eastAsia="仿宋_GB2312" w:hAnsi="Times New Roman" w:hint="eastAsia"/>
          <w:sz w:val="32"/>
        </w:rPr>
        <w:t>项目资金使用符合财经法规相关规定，实行专户管理、专款专用，资金使用安全有效。</w:t>
      </w:r>
    </w:p>
    <w:p w:rsidR="004B104D" w:rsidRPr="00792B12" w:rsidRDefault="005B620C" w:rsidP="00A55555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6"/>
    </w:p>
    <w:p w:rsidR="00A55555" w:rsidRPr="00792B12" w:rsidRDefault="00A55555" w:rsidP="00A5555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7" w:name="_Toc138345519"/>
      <w:r w:rsidRPr="00792B12">
        <w:rPr>
          <w:rFonts w:ascii="Times New Roman" w:eastAsia="仿宋_GB2312" w:hAnsi="Times New Roman" w:hint="eastAsia"/>
          <w:sz w:val="32"/>
          <w:szCs w:val="32"/>
        </w:rPr>
        <w:t>根据</w:t>
      </w:r>
      <w:r w:rsidRPr="00792B12">
        <w:rPr>
          <w:rFonts w:ascii="Times New Roman" w:eastAsia="仿宋_GB2312" w:hAnsi="Times New Roman" w:hint="eastAsia"/>
          <w:sz w:val="32"/>
          <w:szCs w:val="32"/>
        </w:rPr>
        <w:t>2023</w:t>
      </w:r>
      <w:r w:rsidRPr="00792B12">
        <w:rPr>
          <w:rFonts w:ascii="Times New Roman" w:eastAsia="仿宋_GB2312" w:hAnsi="Times New Roman" w:hint="eastAsia"/>
          <w:sz w:val="32"/>
          <w:szCs w:val="32"/>
        </w:rPr>
        <w:t>年银行还款计划表该项目本金及利息均按时支付。</w:t>
      </w:r>
    </w:p>
    <w:p w:rsidR="004B104D" w:rsidRPr="00792B12" w:rsidRDefault="005B620C" w:rsidP="00A55555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792B12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792B12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7"/>
    </w:p>
    <w:p w:rsidR="00A55555" w:rsidRPr="00792B12" w:rsidRDefault="00A55555" w:rsidP="00A55555">
      <w:pPr>
        <w:spacing w:line="560" w:lineRule="exact"/>
        <w:ind w:firstLineChars="200" w:firstLine="640"/>
        <w:jc w:val="left"/>
        <w:rPr>
          <w:rFonts w:ascii="仿宋_GB2312" w:eastAsia="仿宋_GB2312" w:hAnsi="Verdana"/>
          <w:sz w:val="32"/>
          <w:szCs w:val="32"/>
        </w:rPr>
      </w:pPr>
      <w:r w:rsidRPr="00792B12">
        <w:rPr>
          <w:rFonts w:ascii="仿宋_GB2312" w:eastAsia="仿宋_GB2312" w:hAnsi="Verdana" w:hint="eastAsia"/>
          <w:sz w:val="32"/>
          <w:szCs w:val="32"/>
        </w:rPr>
        <w:t>项目按照预算资金支付进度实现了有效的成本控制。其主要做法是严格按照资金管理规定执行，并通过合理的内控制度控制项目投资。</w:t>
      </w:r>
    </w:p>
    <w:p w:rsidR="004B104D" w:rsidRPr="00792B12" w:rsidRDefault="005B620C" w:rsidP="00A55555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792B12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792B12" w:rsidRDefault="005B620C" w:rsidP="00A55555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92B12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792B12" w:rsidRDefault="005B620C" w:rsidP="00A55555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792B12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A55555" w:rsidP="00A55555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92B12">
        <w:rPr>
          <w:rFonts w:ascii="仿宋_GB2312" w:eastAsia="仿宋_GB2312" w:hAnsi="仿宋_GB2312" w:cs="仿宋_GB2312" w:hint="eastAsia"/>
          <w:sz w:val="32"/>
          <w:szCs w:val="32"/>
        </w:rPr>
        <w:t>琼乐、万洋、文琼高速公路的开通，大大的缩短了中部市县到省会城市及东线到西线的距离，实现与周边市县互联互通，同时还将有利于加强沿海地区与山区的联系，进一步推动“山海互动”发展;乐东将以琼乐高速公路开通为契机，抢抓机遇，全力推进热带特色高效农业、全域旅游等十二个重点产业发展，助推经济发展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627" w:rsidRDefault="001E4627">
      <w:r>
        <w:separator/>
      </w:r>
    </w:p>
  </w:endnote>
  <w:endnote w:type="continuationSeparator" w:id="0">
    <w:p w:rsidR="001E4627" w:rsidRDefault="001E4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9E5ECC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10.2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9E5ECC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1E4627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627" w:rsidRDefault="001E4627">
      <w:r>
        <w:separator/>
      </w:r>
    </w:p>
  </w:footnote>
  <w:footnote w:type="continuationSeparator" w:id="0">
    <w:p w:rsidR="001E4627" w:rsidRDefault="001E46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3C85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E4627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0BD0"/>
    <w:rsid w:val="00581C13"/>
    <w:rsid w:val="005835C4"/>
    <w:rsid w:val="00597BF4"/>
    <w:rsid w:val="00597E18"/>
    <w:rsid w:val="005A570E"/>
    <w:rsid w:val="005A7287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0898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2B12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34D73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05689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E5EC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36425"/>
    <w:rsid w:val="00A36B40"/>
    <w:rsid w:val="00A40471"/>
    <w:rsid w:val="00A40D36"/>
    <w:rsid w:val="00A418EE"/>
    <w:rsid w:val="00A42A0D"/>
    <w:rsid w:val="00A43E82"/>
    <w:rsid w:val="00A470BB"/>
    <w:rsid w:val="00A5318F"/>
    <w:rsid w:val="00A553FB"/>
    <w:rsid w:val="00A55555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D49DA"/>
    <w:rsid w:val="00AE0D63"/>
    <w:rsid w:val="00AE1955"/>
    <w:rsid w:val="00AE4669"/>
    <w:rsid w:val="00AF1AE3"/>
    <w:rsid w:val="00AF1F7F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511F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48D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469E7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5AA9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B2216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1F1A"/>
    <w:rsid w:val="00EB2B1E"/>
    <w:rsid w:val="00EB2F7C"/>
    <w:rsid w:val="00EC48FF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401E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585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C950CD26-69AF-442B-825F-D10BBE8E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9</cp:revision>
  <cp:lastPrinted>2023-06-30T04:34:00Z</cp:lastPrinted>
  <dcterms:created xsi:type="dcterms:W3CDTF">2024-04-23T08:56:00Z</dcterms:created>
  <dcterms:modified xsi:type="dcterms:W3CDTF">2024-04-30T02:24:00Z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