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附件三</w:t>
      </w:r>
    </w:p>
    <w:p>
      <w:pPr>
        <w:spacing w:after="0" w:line="560" w:lineRule="exact"/>
        <w:jc w:val="center"/>
        <w:rPr>
          <w:rFonts w:ascii="微软简标宋" w:hAnsi="宋体" w:eastAsia="微软简标宋" w:cs="宋体"/>
          <w:b/>
          <w:snapToGrid w:val="0"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snapToGrid w:val="0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snapToGrid w:val="0"/>
          <w:color w:val="000000"/>
          <w:sz w:val="44"/>
          <w:szCs w:val="44"/>
        </w:rPr>
        <w:t>海南省20</w:t>
      </w:r>
      <w:r>
        <w:rPr>
          <w:rFonts w:hint="eastAsia" w:ascii="宋体" w:hAnsi="宋体" w:eastAsia="宋体" w:cs="宋体"/>
          <w:b/>
          <w:snapToGrid w:val="0"/>
          <w:color w:val="000000"/>
          <w:sz w:val="44"/>
          <w:szCs w:val="44"/>
          <w:lang w:val="en-US" w:eastAsia="zh-CN"/>
        </w:rPr>
        <w:t>22</w:t>
      </w:r>
      <w:r>
        <w:rPr>
          <w:rFonts w:hint="eastAsia" w:ascii="宋体" w:hAnsi="宋体" w:eastAsia="宋体" w:cs="宋体"/>
          <w:b/>
          <w:snapToGrid w:val="0"/>
          <w:color w:val="000000"/>
          <w:sz w:val="44"/>
          <w:szCs w:val="44"/>
        </w:rPr>
        <w:t>年度公路水运工程试验检测信用评价参评检测机构及工程项目名单</w:t>
      </w:r>
    </w:p>
    <w:p>
      <w:pPr>
        <w:spacing w:after="0" w:line="560" w:lineRule="exact"/>
        <w:rPr>
          <w:rFonts w:ascii="宋体" w:hAnsi="宋体"/>
          <w:b/>
          <w:sz w:val="36"/>
          <w:szCs w:val="36"/>
        </w:rPr>
      </w:pPr>
      <w:bookmarkStart w:id="0" w:name="_GoBack"/>
      <w:bookmarkEnd w:id="0"/>
    </w:p>
    <w:p>
      <w:pPr>
        <w:spacing w:after="0" w:line="560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/>
          <w:sz w:val="32"/>
          <w:szCs w:val="32"/>
        </w:rPr>
        <w:t>、检测机构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海南省交通工程检测中心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海南路桥工程检测有限公司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海南华冠建设工程检测有限公司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海南鸿筑交通建设有限公司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海南方能测试技术有限公司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海南协立工程咨询有限公司</w:t>
      </w:r>
    </w:p>
    <w:p>
      <w:pPr>
        <w:spacing w:after="0" w:line="560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/>
          <w:sz w:val="32"/>
          <w:szCs w:val="32"/>
        </w:rPr>
        <w:t>、监督检测机构（按现场检测项目评价）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海南省交通工程检测中心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广西交通科学研究院有限公司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深圳高速工程检测有限公司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中犇检测认证有限公司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陕西海嵘工程试验检测股份有限公司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华设检测科技有限公司</w:t>
      </w:r>
    </w:p>
    <w:p>
      <w:pPr>
        <w:spacing w:after="0" w:line="560" w:lineRule="exact"/>
        <w:ind w:firstLine="643" w:firstLineChars="20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/>
          <w:sz w:val="32"/>
          <w:szCs w:val="32"/>
        </w:rPr>
        <w:t>、公路工程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G360文昌至定安段公路工程（第一代建）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G360定安至澄迈段公路工程（第二代建）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G360澄迈至临高段公路工程（第三代建）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G15沈海高速海口段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省道S203铺文线铺前至宋氏祖居段改建工程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国道G540毛九线抱由至九所段改建工程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省道S307乌那线（琼中段）改建工程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G9812高速公路延长线工程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海口市三江至云龙至龙塘至永兴公路工程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G98环岛高速公路三亚崖州湾科技城段改建工程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海南省环岛旅游公路工程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国道G223大茂至长丰段改建工程</w:t>
      </w:r>
    </w:p>
    <w:p>
      <w:pPr>
        <w:spacing w:after="0" w:line="560" w:lineRule="exact"/>
      </w:pPr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revisionView w:markup="0"/>
  <w:trackRevisions w:val="1"/>
  <w:documentProtection w:enforcement="0"/>
  <w:defaultTabStop w:val="720"/>
  <w:drawingGridHorizontalSpacing w:val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NkNGM1MzMyNjZhNmYyZmQ5NGU5NDM2MzQwZDRmOWUifQ=="/>
  </w:docVars>
  <w:rsids>
    <w:rsidRoot w:val="00000000"/>
    <w:rsid w:val="64B16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434</Words>
  <Characters>499</Characters>
  <Lines>5</Lines>
  <Paragraphs>1</Paragraphs>
  <TotalTime>0</TotalTime>
  <ScaleCrop>false</ScaleCrop>
  <LinksUpToDate>false</LinksUpToDate>
  <CharactersWithSpaces>499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FR</dc:creator>
  <cp:lastModifiedBy>符源平</cp:lastModifiedBy>
  <cp:lastPrinted>2023-01-04T02:45:00Z</cp:lastPrinted>
  <dcterms:modified xsi:type="dcterms:W3CDTF">2023-01-18T01:29:35Z</dcterms:modified>
  <dc:title>海南省2019年度公路水运工程试验检测信用评价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8EE24AE07AFC477D87AA50FD97E9E3C3</vt:lpwstr>
  </property>
</Properties>
</file>