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9D" w:rsidRDefault="00EB249D" w:rsidP="00EB249D">
      <w:pPr>
        <w:spacing w:line="560" w:lineRule="exact"/>
        <w:jc w:val="center"/>
        <w:rPr>
          <w:rFonts w:ascii="黑体" w:eastAsia="黑体" w:hAnsi="黑体"/>
          <w:sz w:val="36"/>
          <w:szCs w:val="36"/>
        </w:rPr>
      </w:pPr>
      <w:r>
        <w:rPr>
          <w:rFonts w:ascii="黑体" w:eastAsia="黑体" w:hAnsi="黑体" w:hint="eastAsia"/>
          <w:sz w:val="36"/>
          <w:szCs w:val="36"/>
        </w:rPr>
        <w:t>海南省普通国省道接养和移交办法</w:t>
      </w:r>
    </w:p>
    <w:p w:rsidR="00EB249D" w:rsidRDefault="00EB249D" w:rsidP="00EB249D">
      <w:pPr>
        <w:spacing w:line="560" w:lineRule="exact"/>
        <w:jc w:val="center"/>
        <w:rPr>
          <w:rFonts w:ascii="黑体" w:eastAsia="黑体" w:hAnsi="黑体"/>
          <w:sz w:val="36"/>
          <w:szCs w:val="36"/>
        </w:rPr>
      </w:pPr>
      <w:r>
        <w:rPr>
          <w:rFonts w:ascii="黑体" w:eastAsia="黑体" w:hAnsi="黑体" w:hint="eastAsia"/>
          <w:sz w:val="36"/>
          <w:szCs w:val="36"/>
        </w:rPr>
        <w:t>（</w:t>
      </w:r>
      <w:r>
        <w:rPr>
          <w:rFonts w:ascii="黑体" w:eastAsia="黑体" w:hAnsi="黑体"/>
          <w:sz w:val="36"/>
          <w:szCs w:val="36"/>
        </w:rPr>
        <w:t>征求意见稿）</w:t>
      </w:r>
    </w:p>
    <w:p w:rsidR="00EB249D" w:rsidRDefault="00EB249D" w:rsidP="00EB249D">
      <w:pPr>
        <w:spacing w:line="560" w:lineRule="exact"/>
        <w:rPr>
          <w:rFonts w:ascii="仿宋" w:eastAsia="仿宋" w:hAnsi="仿宋"/>
          <w:sz w:val="32"/>
          <w:szCs w:val="32"/>
        </w:rPr>
      </w:pPr>
    </w:p>
    <w:p w:rsidR="00EB249D" w:rsidRDefault="00EB249D" w:rsidP="00EB249D">
      <w:pPr>
        <w:spacing w:line="560" w:lineRule="exact"/>
        <w:jc w:val="center"/>
        <w:rPr>
          <w:rFonts w:ascii="黑体" w:eastAsia="黑体" w:hAnsi="黑体"/>
          <w:sz w:val="32"/>
          <w:szCs w:val="32"/>
        </w:rPr>
      </w:pPr>
      <w:r>
        <w:rPr>
          <w:rFonts w:ascii="黑体" w:eastAsia="黑体" w:hAnsi="黑体" w:hint="eastAsia"/>
          <w:sz w:val="32"/>
          <w:szCs w:val="32"/>
        </w:rPr>
        <w:t>第一章  总则</w:t>
      </w:r>
    </w:p>
    <w:p w:rsidR="00EB249D" w:rsidRDefault="00EB249D" w:rsidP="00EB249D">
      <w:pPr>
        <w:spacing w:line="560" w:lineRule="exact"/>
        <w:rPr>
          <w:rFonts w:ascii="仿宋" w:eastAsia="仿宋" w:hAnsi="仿宋"/>
          <w:sz w:val="32"/>
          <w:szCs w:val="32"/>
        </w:rPr>
      </w:pPr>
    </w:p>
    <w:p w:rsidR="00EB249D" w:rsidRDefault="00EB249D" w:rsidP="00EB249D">
      <w:pPr>
        <w:spacing w:line="560" w:lineRule="exact"/>
        <w:rPr>
          <w:rFonts w:ascii="仿宋" w:eastAsia="仿宋" w:hAnsi="仿宋"/>
          <w:sz w:val="32"/>
          <w:szCs w:val="32"/>
        </w:rPr>
      </w:pPr>
      <w:r>
        <w:rPr>
          <w:rFonts w:ascii="仿宋" w:eastAsia="仿宋" w:hAnsi="仿宋" w:hint="eastAsia"/>
          <w:sz w:val="32"/>
          <w:szCs w:val="32"/>
        </w:rPr>
        <w:t xml:space="preserve">    第一条  为规范和理顺全省普通国省道养护管理，明确管养职责，有序推进普通国省道接养和移交工作，保障《国家公路网规划（2013-2030年）》《海南省普通省道路网布局规划（2020-2030年）》（以下简称国省道规划）顺利实施，根据《中华人民共和国公路法》、《海南省公路条例》等法律法规，结合本省实际，制定本办法。</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第二条  本办法适用于本省行政区域内普通国省道公路的公路管养权的接养、移交及其监督管理工作。</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第三条  本办法所指普通国省道的接养和移交包括以下两种情形：</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（一）国省道网规划中由县道、乡道或者专用公路提升为国省道，或者新建、改建和改线的国省道，需要办理公路管养权移交（以下简称公路接养）。</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（二）因国省道网规划调整或者改建的原有普通国省道，已不具备普通国省道功能，调整为县道或者城市道路、专用公路的，需要办理公路管养权移交（以下简称公路移交）。</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第四条  省交通运输厅主管全省普通国省道接养和移交工作。</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省公路管理局具体负责全省普通国省道接养和移交管</w:t>
      </w:r>
      <w:r>
        <w:rPr>
          <w:rFonts w:ascii="仿宋" w:eastAsia="仿宋" w:hAnsi="仿宋" w:hint="eastAsia"/>
          <w:sz w:val="32"/>
          <w:szCs w:val="32"/>
        </w:rPr>
        <w:lastRenderedPageBreak/>
        <w:t>理工作。</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各市县公路（分）局（以下简称“公路管理机构”）负责本辖区内普通国省道接养和移交工作。</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第五条  由于地方政府征用、改线导致原有普通国省道废弃的应当报省公路管理局批准</w:t>
      </w:r>
      <w:r w:rsidRPr="0038512A">
        <w:rPr>
          <w:rFonts w:ascii="仿宋" w:eastAsia="仿宋" w:hAnsi="仿宋" w:hint="eastAsia"/>
          <w:sz w:val="32"/>
          <w:szCs w:val="32"/>
        </w:rPr>
        <w:t>或备案。</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省公路管理局应在门户网站及时公示普通国省道的接养和移交情况。</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第六条  办理公路接养和移交手续时，公路（含公路桥梁、隧道及其附属设计，下同）以及有关的公路基础资料应当一并移交和接收。公路基础资料应当包括建设、养护、管理等相关基础数据资料。</w:t>
      </w:r>
    </w:p>
    <w:p w:rsidR="00EB249D" w:rsidRDefault="00EB249D" w:rsidP="00EB249D">
      <w:pPr>
        <w:spacing w:line="560" w:lineRule="exact"/>
        <w:ind w:firstLine="645"/>
        <w:jc w:val="center"/>
        <w:rPr>
          <w:rFonts w:ascii="黑体" w:eastAsia="黑体" w:hAnsi="黑体"/>
          <w:sz w:val="32"/>
          <w:szCs w:val="32"/>
        </w:rPr>
      </w:pPr>
      <w:r>
        <w:rPr>
          <w:rFonts w:ascii="黑体" w:eastAsia="黑体" w:hAnsi="黑体" w:hint="eastAsia"/>
          <w:sz w:val="32"/>
          <w:szCs w:val="32"/>
        </w:rPr>
        <w:t>第二章  公路接养</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第七条  新建、改建普通国省道公路的接养必须通过公路工程竣工验收后，公路管理机构方可正式办理公路接养。</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（一）公路接养条件为：</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1.每公路路面使用性能指数（PQI）均在85（含85）以上，且全路段路面损坏状况指数（PCI及路面行驶驶质量指数（RQI）优良路率不得低于90%（其中，一级公路PCI、RQI平均值不低于85，二级公路PCI、RQI平均值不低于80）；</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2.沿线桥隧技术状况评定等级均为二类及以上，桥头无明显跳车，公路沿线安全设施处于完好状态；</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3.公路沿线附属设施按照国家及省有关规范要求设置到位；</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4.施工设计图、竣工图齐全，建设管理、施工和监理工</w:t>
      </w:r>
      <w:r>
        <w:rPr>
          <w:rFonts w:ascii="仿宋" w:eastAsia="仿宋" w:hAnsi="仿宋" w:hint="eastAsia"/>
          <w:sz w:val="32"/>
          <w:szCs w:val="32"/>
        </w:rPr>
        <w:lastRenderedPageBreak/>
        <w:t>程资料完整。</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（二）按照以下程序办理：</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1.符合国省道网规划的新改建公路，建设单位可在通过项目通过交工验收后，申请由公路管理机构提前介入养护，负责公路的保洁和路容路貌的日常养护。</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2.建设单位在组织竣工验收前应当报省交通运输厅审批通过；</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3.由相关公路管理机构派员参加竣工验收，核查除了竣工验收条件外，是否符合接养条件。</w:t>
      </w:r>
    </w:p>
    <w:p w:rsidR="00EB249D" w:rsidRDefault="00EB249D" w:rsidP="00EB249D">
      <w:pPr>
        <w:spacing w:line="560" w:lineRule="exact"/>
        <w:ind w:leftChars="50" w:left="105" w:firstLineChars="200" w:firstLine="640"/>
        <w:rPr>
          <w:rFonts w:ascii="仿宋" w:eastAsia="仿宋" w:hAnsi="仿宋"/>
          <w:sz w:val="32"/>
          <w:szCs w:val="32"/>
        </w:rPr>
      </w:pPr>
      <w:r>
        <w:rPr>
          <w:rFonts w:ascii="仿宋" w:eastAsia="仿宋" w:hAnsi="仿宋" w:hint="eastAsia"/>
          <w:sz w:val="32"/>
          <w:szCs w:val="32"/>
        </w:rPr>
        <w:t>4.符合国省道接养条件的公路管理机构确认通过接养手续，未符合接养条件的整改通过后，再办理移交手续。</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第八条 由于国省道网规划已经将原农村公路调整为国省道，原管养单位需办理移交的，应当按以下接养条件和相关程序办理手续：</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（一）公路接养条件为：</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1.路面使用性能指数（PQI）在70（含70）以上；</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2.沿线中桥及以上桥梁、隧道技术状况评定等级为三类及以上，公路沿线设施处于完好状态；</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3.基础资料基本齐全。</w:t>
      </w:r>
    </w:p>
    <w:p w:rsidR="00EB249D" w:rsidRDefault="00EB249D" w:rsidP="00EB249D">
      <w:pPr>
        <w:spacing w:line="560" w:lineRule="exact"/>
        <w:ind w:firstLine="645"/>
        <w:rPr>
          <w:rFonts w:ascii="仿宋" w:eastAsia="仿宋" w:hAnsi="仿宋"/>
          <w:sz w:val="32"/>
          <w:szCs w:val="32"/>
        </w:rPr>
      </w:pPr>
      <w:r>
        <w:rPr>
          <w:rFonts w:ascii="仿宋" w:eastAsia="仿宋" w:hAnsi="仿宋" w:hint="eastAsia"/>
          <w:sz w:val="32"/>
          <w:szCs w:val="32"/>
        </w:rPr>
        <w:t>（二）按照以下程序办理：</w:t>
      </w:r>
    </w:p>
    <w:p w:rsidR="00EB249D" w:rsidRDefault="00EB249D" w:rsidP="00EB249D">
      <w:pPr>
        <w:spacing w:line="560" w:lineRule="exact"/>
        <w:ind w:firstLineChars="250" w:firstLine="800"/>
        <w:rPr>
          <w:rFonts w:ascii="仿宋" w:eastAsia="仿宋" w:hAnsi="仿宋"/>
          <w:sz w:val="32"/>
          <w:szCs w:val="32"/>
        </w:rPr>
      </w:pPr>
      <w:r>
        <w:rPr>
          <w:rFonts w:ascii="仿宋" w:eastAsia="仿宋" w:hAnsi="仿宋" w:hint="eastAsia"/>
          <w:sz w:val="32"/>
          <w:szCs w:val="32"/>
        </w:rPr>
        <w:t>1.由原管养单位向公路管理机构提交国省道接养申请，由公路管理机构对照本办法规定的接养条件进行检查确认后，上报省公路管理局。</w:t>
      </w:r>
    </w:p>
    <w:p w:rsidR="00EB249D" w:rsidRDefault="00EB249D" w:rsidP="00EB249D">
      <w:pPr>
        <w:spacing w:line="560" w:lineRule="exact"/>
        <w:ind w:firstLineChars="250" w:firstLine="800"/>
        <w:rPr>
          <w:rFonts w:ascii="仿宋" w:eastAsia="仿宋" w:hAnsi="仿宋"/>
          <w:sz w:val="32"/>
          <w:szCs w:val="32"/>
        </w:rPr>
      </w:pPr>
      <w:r>
        <w:rPr>
          <w:rFonts w:ascii="仿宋" w:eastAsia="仿宋" w:hAnsi="仿宋" w:hint="eastAsia"/>
          <w:sz w:val="32"/>
          <w:szCs w:val="32"/>
        </w:rPr>
        <w:t>2.省公路管理局收到国省道接养申请后，可以委托具</w:t>
      </w:r>
      <w:r>
        <w:rPr>
          <w:rFonts w:ascii="仿宋" w:eastAsia="仿宋" w:hAnsi="仿宋" w:hint="eastAsia"/>
          <w:sz w:val="32"/>
          <w:szCs w:val="32"/>
        </w:rPr>
        <w:lastRenderedPageBreak/>
        <w:t>有相关资质的检测单位对重要技术状况指标进行抽查，抽查路段达不到接养条件的，由公路管理机构督促原管养单位及时整改，经整改符合接养条件的，由原管养单位重新办理接养手续。</w:t>
      </w:r>
    </w:p>
    <w:p w:rsidR="00EB249D" w:rsidRDefault="00EB249D" w:rsidP="00EB249D">
      <w:pPr>
        <w:spacing w:line="560" w:lineRule="exact"/>
        <w:ind w:firstLineChars="250" w:firstLine="800"/>
        <w:rPr>
          <w:rFonts w:ascii="仿宋" w:eastAsia="仿宋" w:hAnsi="仿宋"/>
          <w:sz w:val="32"/>
          <w:szCs w:val="32"/>
        </w:rPr>
      </w:pPr>
      <w:r>
        <w:rPr>
          <w:rFonts w:ascii="仿宋" w:eastAsia="仿宋" w:hAnsi="仿宋" w:hint="eastAsia"/>
          <w:sz w:val="32"/>
          <w:szCs w:val="32"/>
        </w:rPr>
        <w:t>3.经省公路管理局批准后，公路管理机构与原管养单位办理接养手续，管养权由原管养单位正式移交公路养护单位，纳入国省道管养，列入年度部门预算。</w:t>
      </w:r>
    </w:p>
    <w:p w:rsidR="00EB249D" w:rsidRDefault="00EB249D" w:rsidP="00EB249D">
      <w:pPr>
        <w:spacing w:line="560" w:lineRule="exact"/>
        <w:ind w:firstLine="645"/>
        <w:jc w:val="center"/>
        <w:rPr>
          <w:rFonts w:ascii="黑体" w:eastAsia="黑体" w:hAnsi="黑体"/>
          <w:sz w:val="32"/>
          <w:szCs w:val="32"/>
        </w:rPr>
      </w:pPr>
      <w:r>
        <w:rPr>
          <w:rFonts w:ascii="黑体" w:eastAsia="黑体" w:hAnsi="黑体" w:hint="eastAsia"/>
          <w:sz w:val="32"/>
          <w:szCs w:val="32"/>
        </w:rPr>
        <w:t>第三章  公路移交</w:t>
      </w:r>
    </w:p>
    <w:p w:rsidR="00F23EC8" w:rsidRDefault="00EB249D" w:rsidP="00F23EC8">
      <w:pPr>
        <w:spacing w:line="560" w:lineRule="exact"/>
        <w:ind w:firstLine="645"/>
        <w:rPr>
          <w:rFonts w:ascii="仿宋" w:eastAsia="仿宋" w:hAnsi="仿宋"/>
          <w:sz w:val="32"/>
          <w:szCs w:val="32"/>
        </w:rPr>
      </w:pPr>
      <w:r>
        <w:rPr>
          <w:rFonts w:ascii="仿宋" w:eastAsia="仿宋" w:hAnsi="仿宋" w:hint="eastAsia"/>
          <w:sz w:val="32"/>
          <w:szCs w:val="32"/>
        </w:rPr>
        <w:t xml:space="preserve">第九条  </w:t>
      </w:r>
      <w:r w:rsidR="00F23EC8">
        <w:rPr>
          <w:rFonts w:ascii="仿宋" w:eastAsia="仿宋" w:hAnsi="仿宋" w:hint="eastAsia"/>
          <w:sz w:val="32"/>
          <w:szCs w:val="32"/>
        </w:rPr>
        <w:t>原有的普通国省道调整为县道、乡道的，按照有关程序移交公路所在地交通主管部门确定的农村公路管理机构管养；调整为城市道路的，移交公路所在地人民政府确定的城市道路管理部门管养；调整为专用公路的，移交使用方管养。</w:t>
      </w:r>
    </w:p>
    <w:p w:rsidR="00F23EC8" w:rsidRDefault="00F23EC8" w:rsidP="00F23EC8">
      <w:pPr>
        <w:spacing w:line="560" w:lineRule="exact"/>
        <w:rPr>
          <w:rFonts w:ascii="仿宋" w:eastAsia="仿宋" w:hAnsi="仿宋"/>
          <w:sz w:val="32"/>
          <w:szCs w:val="32"/>
        </w:rPr>
      </w:pPr>
      <w:r>
        <w:rPr>
          <w:rFonts w:ascii="仿宋" w:eastAsia="仿宋" w:hAnsi="仿宋" w:hint="eastAsia"/>
          <w:sz w:val="32"/>
          <w:szCs w:val="32"/>
        </w:rPr>
        <w:t xml:space="preserve">    </w:t>
      </w:r>
      <w:r w:rsidR="00EB249D">
        <w:rPr>
          <w:rFonts w:ascii="仿宋" w:eastAsia="仿宋" w:hAnsi="仿宋" w:hint="eastAsia"/>
          <w:sz w:val="32"/>
          <w:szCs w:val="32"/>
        </w:rPr>
        <w:t>第十条</w:t>
      </w:r>
      <w:r w:rsidR="006222E0">
        <w:rPr>
          <w:rFonts w:ascii="仿宋" w:eastAsia="仿宋" w:hAnsi="仿宋" w:hint="eastAsia"/>
          <w:sz w:val="32"/>
          <w:szCs w:val="32"/>
        </w:rPr>
        <w:t xml:space="preserve">  </w:t>
      </w:r>
      <w:bookmarkStart w:id="0" w:name="_GoBack"/>
      <w:bookmarkEnd w:id="0"/>
      <w:r>
        <w:rPr>
          <w:rFonts w:ascii="仿宋" w:eastAsia="仿宋" w:hAnsi="仿宋" w:hint="eastAsia"/>
          <w:sz w:val="32"/>
          <w:szCs w:val="32"/>
        </w:rPr>
        <w:t>原国省道调整为县道或城市道路需办理公路移交的，应当按以下移交条件和相关程序办理手续：</w:t>
      </w:r>
    </w:p>
    <w:p w:rsidR="00F23EC8" w:rsidRDefault="00F23EC8" w:rsidP="00F23EC8">
      <w:pPr>
        <w:spacing w:line="560" w:lineRule="exact"/>
        <w:ind w:leftChars="50" w:left="105" w:firstLineChars="150" w:firstLine="480"/>
        <w:rPr>
          <w:rFonts w:ascii="仿宋" w:eastAsia="仿宋" w:hAnsi="仿宋"/>
          <w:sz w:val="32"/>
          <w:szCs w:val="32"/>
        </w:rPr>
      </w:pPr>
      <w:r>
        <w:rPr>
          <w:rFonts w:ascii="仿宋" w:eastAsia="仿宋" w:hAnsi="仿宋" w:hint="eastAsia"/>
          <w:sz w:val="32"/>
          <w:szCs w:val="32"/>
        </w:rPr>
        <w:t>（一）公路移交条件：</w:t>
      </w:r>
    </w:p>
    <w:p w:rsidR="00F23EC8" w:rsidRDefault="00F23EC8" w:rsidP="00F23EC8">
      <w:pPr>
        <w:spacing w:line="560" w:lineRule="exact"/>
        <w:ind w:leftChars="50" w:left="105" w:firstLineChars="200" w:firstLine="640"/>
        <w:rPr>
          <w:rFonts w:ascii="仿宋" w:eastAsia="仿宋" w:hAnsi="仿宋"/>
          <w:sz w:val="32"/>
          <w:szCs w:val="32"/>
        </w:rPr>
      </w:pPr>
      <w:r>
        <w:rPr>
          <w:rFonts w:ascii="仿宋" w:eastAsia="仿宋" w:hAnsi="仿宋" w:hint="eastAsia"/>
          <w:sz w:val="32"/>
          <w:szCs w:val="32"/>
        </w:rPr>
        <w:t>1.路面使用性能指数（PQI）在70（含70）以上；</w:t>
      </w:r>
    </w:p>
    <w:p w:rsidR="00F23EC8" w:rsidRDefault="00F23EC8" w:rsidP="00F23EC8">
      <w:pPr>
        <w:spacing w:line="560" w:lineRule="exact"/>
        <w:ind w:leftChars="50" w:left="105" w:firstLineChars="200" w:firstLine="640"/>
        <w:rPr>
          <w:rFonts w:ascii="仿宋" w:eastAsia="仿宋" w:hAnsi="仿宋"/>
          <w:sz w:val="32"/>
          <w:szCs w:val="32"/>
        </w:rPr>
      </w:pPr>
      <w:r>
        <w:rPr>
          <w:rFonts w:ascii="仿宋" w:eastAsia="仿宋" w:hAnsi="仿宋" w:hint="eastAsia"/>
          <w:sz w:val="32"/>
          <w:szCs w:val="32"/>
        </w:rPr>
        <w:t>2.沿线桥隧技术状况评定等级均为三类及以上，公路沿线设施处于完好状态；</w:t>
      </w:r>
    </w:p>
    <w:p w:rsidR="00F23EC8" w:rsidRDefault="00F23EC8" w:rsidP="00F23EC8">
      <w:pPr>
        <w:spacing w:line="560" w:lineRule="exact"/>
        <w:ind w:leftChars="50" w:left="105" w:firstLineChars="200" w:firstLine="640"/>
        <w:rPr>
          <w:rFonts w:ascii="仿宋" w:eastAsia="仿宋" w:hAnsi="仿宋"/>
          <w:sz w:val="32"/>
          <w:szCs w:val="32"/>
        </w:rPr>
      </w:pPr>
      <w:r>
        <w:rPr>
          <w:rFonts w:ascii="仿宋" w:eastAsia="仿宋" w:hAnsi="仿宋" w:hint="eastAsia"/>
          <w:sz w:val="32"/>
          <w:szCs w:val="32"/>
        </w:rPr>
        <w:t>3.基础资料基本齐全。</w:t>
      </w:r>
    </w:p>
    <w:p w:rsidR="00F23EC8" w:rsidRDefault="00F23EC8" w:rsidP="00F23EC8">
      <w:pPr>
        <w:spacing w:line="560" w:lineRule="exact"/>
        <w:ind w:leftChars="50" w:left="105" w:firstLineChars="150" w:firstLine="480"/>
        <w:rPr>
          <w:rFonts w:ascii="仿宋" w:eastAsia="仿宋" w:hAnsi="仿宋"/>
          <w:sz w:val="32"/>
          <w:szCs w:val="32"/>
        </w:rPr>
      </w:pPr>
      <w:r>
        <w:rPr>
          <w:rFonts w:ascii="仿宋" w:eastAsia="仿宋" w:hAnsi="仿宋" w:hint="eastAsia"/>
          <w:sz w:val="32"/>
          <w:szCs w:val="32"/>
        </w:rPr>
        <w:t>（二）公路移交按照以下程序办理：</w:t>
      </w:r>
    </w:p>
    <w:p w:rsidR="00F23EC8" w:rsidRDefault="00F23EC8" w:rsidP="00F23EC8">
      <w:pPr>
        <w:spacing w:line="560" w:lineRule="exact"/>
        <w:ind w:leftChars="50" w:left="105" w:firstLineChars="200" w:firstLine="640"/>
        <w:rPr>
          <w:rFonts w:ascii="仿宋" w:eastAsia="仿宋" w:hAnsi="仿宋"/>
          <w:sz w:val="32"/>
          <w:szCs w:val="32"/>
        </w:rPr>
      </w:pPr>
      <w:r>
        <w:rPr>
          <w:rFonts w:ascii="仿宋" w:eastAsia="仿宋" w:hAnsi="仿宋" w:hint="eastAsia"/>
          <w:sz w:val="32"/>
          <w:szCs w:val="32"/>
        </w:rPr>
        <w:t>1.公路管理机构组织接养单位对移交的公路进行评定，移交的公路技术状况应当依据上年度路况检测数据或委托具有相关资质的检测单位进行评定；</w:t>
      </w:r>
    </w:p>
    <w:p w:rsidR="00F23EC8" w:rsidRDefault="00F23EC8" w:rsidP="00F23EC8">
      <w:pPr>
        <w:spacing w:line="560" w:lineRule="exact"/>
        <w:ind w:leftChars="50" w:left="105" w:firstLineChars="200" w:firstLine="640"/>
        <w:rPr>
          <w:rFonts w:ascii="仿宋" w:eastAsia="仿宋" w:hAnsi="仿宋"/>
          <w:sz w:val="32"/>
          <w:szCs w:val="32"/>
        </w:rPr>
      </w:pPr>
      <w:r>
        <w:rPr>
          <w:rFonts w:ascii="仿宋" w:eastAsia="仿宋" w:hAnsi="仿宋" w:hint="eastAsia"/>
          <w:sz w:val="32"/>
          <w:szCs w:val="32"/>
        </w:rPr>
        <w:lastRenderedPageBreak/>
        <w:t>2.经评定符合移交条件的公路，由公路管理机构会同市县交通主管部门及接养单位将相关的移交资料报送报省公路管理局审查备案；</w:t>
      </w:r>
    </w:p>
    <w:p w:rsidR="00F23EC8" w:rsidRDefault="00F23EC8" w:rsidP="00F23EC8">
      <w:pPr>
        <w:spacing w:line="560" w:lineRule="exact"/>
        <w:ind w:leftChars="50" w:left="105" w:firstLineChars="200" w:firstLine="640"/>
        <w:rPr>
          <w:rFonts w:ascii="仿宋" w:eastAsia="仿宋" w:hAnsi="仿宋"/>
          <w:sz w:val="32"/>
          <w:szCs w:val="32"/>
        </w:rPr>
      </w:pPr>
      <w:r>
        <w:rPr>
          <w:rFonts w:ascii="仿宋" w:eastAsia="仿宋" w:hAnsi="仿宋" w:hint="eastAsia"/>
          <w:sz w:val="32"/>
          <w:szCs w:val="32"/>
        </w:rPr>
        <w:t>3.经审批同意后，该公路不再纳入普通国省道管养范围，由公路管理机构与接养单位办理具体移交手续；</w:t>
      </w:r>
    </w:p>
    <w:p w:rsidR="00EB249D" w:rsidRDefault="00F23EC8" w:rsidP="00F23EC8">
      <w:pPr>
        <w:spacing w:line="560" w:lineRule="exact"/>
        <w:ind w:leftChars="50" w:left="105" w:firstLineChars="150" w:firstLine="480"/>
        <w:rPr>
          <w:rFonts w:ascii="仿宋" w:eastAsia="仿宋" w:hAnsi="仿宋"/>
          <w:sz w:val="32"/>
          <w:szCs w:val="32"/>
        </w:rPr>
      </w:pPr>
      <w:r>
        <w:rPr>
          <w:rFonts w:ascii="仿宋" w:eastAsia="仿宋" w:hAnsi="仿宋" w:hint="eastAsia"/>
          <w:sz w:val="32"/>
          <w:szCs w:val="32"/>
        </w:rPr>
        <w:t>4.应当移交但不符合移交技术状况条件的公路应当由原管养单位及时维修，待满足移交条件后，再办理移交手续。</w:t>
      </w:r>
    </w:p>
    <w:p w:rsidR="00EB249D" w:rsidRDefault="00EB249D" w:rsidP="00EB249D">
      <w:pPr>
        <w:spacing w:line="560" w:lineRule="exact"/>
        <w:ind w:leftChars="50" w:left="105" w:firstLineChars="150" w:firstLine="480"/>
        <w:rPr>
          <w:rFonts w:ascii="仿宋" w:eastAsia="仿宋" w:hAnsi="仿宋"/>
          <w:sz w:val="32"/>
          <w:szCs w:val="32"/>
        </w:rPr>
      </w:pPr>
      <w:r>
        <w:rPr>
          <w:rFonts w:ascii="仿宋" w:eastAsia="仿宋" w:hAnsi="仿宋" w:hint="eastAsia"/>
          <w:sz w:val="32"/>
          <w:szCs w:val="32"/>
        </w:rPr>
        <w:t>第十一条  对于因国省道网规划调整引起的公路移交，应当在一年内完成公路管养权的移交；对于因国省道新建或改建引起的公路移交，应当在竣（交）工验收合格后办理原有公路管养权的移交。</w:t>
      </w:r>
    </w:p>
    <w:p w:rsidR="00EB249D" w:rsidRDefault="00EB249D" w:rsidP="00EB249D">
      <w:pPr>
        <w:spacing w:line="560" w:lineRule="exact"/>
        <w:ind w:leftChars="50" w:left="105" w:firstLineChars="150" w:firstLine="480"/>
        <w:jc w:val="center"/>
        <w:rPr>
          <w:rFonts w:ascii="黑体" w:eastAsia="黑体" w:hAnsi="黑体"/>
          <w:sz w:val="32"/>
          <w:szCs w:val="32"/>
        </w:rPr>
      </w:pPr>
      <w:r>
        <w:rPr>
          <w:rFonts w:ascii="黑体" w:eastAsia="黑体" w:hAnsi="黑体" w:hint="eastAsia"/>
          <w:sz w:val="32"/>
          <w:szCs w:val="32"/>
        </w:rPr>
        <w:t>第四章  监督管理</w:t>
      </w:r>
    </w:p>
    <w:p w:rsidR="00EB249D" w:rsidRDefault="00EB249D" w:rsidP="00EB249D">
      <w:pPr>
        <w:spacing w:line="560" w:lineRule="exact"/>
        <w:ind w:leftChars="50" w:left="105" w:firstLineChars="200" w:firstLine="640"/>
        <w:rPr>
          <w:rFonts w:ascii="仿宋" w:eastAsia="仿宋" w:hAnsi="仿宋"/>
          <w:sz w:val="32"/>
          <w:szCs w:val="32"/>
        </w:rPr>
      </w:pPr>
      <w:r>
        <w:rPr>
          <w:rFonts w:ascii="仿宋" w:eastAsia="仿宋" w:hAnsi="仿宋" w:hint="eastAsia"/>
          <w:sz w:val="32"/>
          <w:szCs w:val="32"/>
        </w:rPr>
        <w:t>第十二条  市县交通运输主管部门、公路管理机构应加强本行政区域内普通国省道接养和移交工作的监督管理，并督促未完成竣工验收工作的各项目建设单位继续完成后续工作。</w:t>
      </w:r>
    </w:p>
    <w:p w:rsidR="00EB249D" w:rsidRDefault="00EB249D" w:rsidP="00EB249D">
      <w:pPr>
        <w:spacing w:line="560" w:lineRule="exact"/>
        <w:ind w:leftChars="50" w:left="105" w:firstLineChars="200" w:firstLine="640"/>
        <w:rPr>
          <w:rFonts w:ascii="仿宋" w:eastAsia="仿宋" w:hAnsi="仿宋"/>
          <w:sz w:val="32"/>
          <w:szCs w:val="32"/>
        </w:rPr>
      </w:pPr>
      <w:r>
        <w:rPr>
          <w:rFonts w:ascii="仿宋" w:eastAsia="仿宋" w:hAnsi="仿宋" w:hint="eastAsia"/>
          <w:sz w:val="32"/>
          <w:szCs w:val="32"/>
        </w:rPr>
        <w:t>第十三条 公路管理机构应将当年接养和移交公路的相关情况上报省公路管理局审批和备案。</w:t>
      </w:r>
    </w:p>
    <w:p w:rsidR="00EB249D" w:rsidRDefault="00EB249D" w:rsidP="00EB249D">
      <w:pPr>
        <w:spacing w:line="560" w:lineRule="exact"/>
        <w:ind w:leftChars="50" w:left="105" w:firstLineChars="200" w:firstLine="640"/>
        <w:rPr>
          <w:rFonts w:ascii="仿宋" w:eastAsia="仿宋" w:hAnsi="仿宋"/>
          <w:sz w:val="32"/>
          <w:szCs w:val="32"/>
        </w:rPr>
      </w:pPr>
      <w:r>
        <w:rPr>
          <w:rFonts w:ascii="仿宋" w:eastAsia="仿宋" w:hAnsi="仿宋" w:hint="eastAsia"/>
          <w:sz w:val="32"/>
          <w:szCs w:val="32"/>
        </w:rPr>
        <w:t>第十四条  省公路管理局应加强全省国省道接养和移交工作的监督管理，并将当年接养和移交公路的相关情况上报省交通运输厅备案。</w:t>
      </w:r>
    </w:p>
    <w:p w:rsidR="00EB249D" w:rsidRDefault="00EB249D" w:rsidP="00EB249D">
      <w:pPr>
        <w:spacing w:line="560" w:lineRule="exact"/>
        <w:ind w:leftChars="50" w:left="105" w:firstLineChars="200" w:firstLine="640"/>
        <w:rPr>
          <w:rFonts w:ascii="仿宋" w:eastAsia="仿宋" w:hAnsi="仿宋"/>
          <w:sz w:val="32"/>
          <w:szCs w:val="32"/>
        </w:rPr>
      </w:pPr>
      <w:r>
        <w:rPr>
          <w:rFonts w:ascii="仿宋" w:eastAsia="仿宋" w:hAnsi="仿宋" w:hint="eastAsia"/>
          <w:sz w:val="32"/>
          <w:szCs w:val="32"/>
        </w:rPr>
        <w:t>第十五条  对于已列入国省道规划公路但未能按时移交的公路，省交通运输厅将去函公路所在地人民政府督促完成移交，并暂停拨付公路所在地养护、建设资金，视情况暂</w:t>
      </w:r>
      <w:r>
        <w:rPr>
          <w:rFonts w:ascii="仿宋" w:eastAsia="仿宋" w:hAnsi="仿宋" w:hint="eastAsia"/>
          <w:sz w:val="32"/>
          <w:szCs w:val="32"/>
        </w:rPr>
        <w:lastRenderedPageBreak/>
        <w:t>停其国省道新增项目计划安排。</w:t>
      </w:r>
    </w:p>
    <w:p w:rsidR="00EB249D" w:rsidRDefault="00EB249D" w:rsidP="00EB249D">
      <w:pPr>
        <w:spacing w:line="560" w:lineRule="exact"/>
        <w:ind w:leftChars="50" w:left="105" w:firstLineChars="150" w:firstLine="480"/>
        <w:jc w:val="center"/>
        <w:rPr>
          <w:rFonts w:ascii="黑体" w:eastAsia="黑体" w:hAnsi="黑体"/>
          <w:sz w:val="32"/>
          <w:szCs w:val="32"/>
        </w:rPr>
      </w:pPr>
      <w:r>
        <w:rPr>
          <w:rFonts w:ascii="黑体" w:eastAsia="黑体" w:hAnsi="黑体" w:hint="eastAsia"/>
          <w:sz w:val="32"/>
          <w:szCs w:val="32"/>
        </w:rPr>
        <w:t>第五章  附则</w:t>
      </w:r>
    </w:p>
    <w:p w:rsidR="00EB249D" w:rsidRDefault="00EB249D" w:rsidP="00EB249D">
      <w:pPr>
        <w:spacing w:line="560" w:lineRule="exact"/>
        <w:ind w:leftChars="50" w:left="105" w:firstLineChars="150" w:firstLine="480"/>
        <w:rPr>
          <w:rFonts w:ascii="仿宋" w:eastAsia="仿宋" w:hAnsi="仿宋"/>
          <w:sz w:val="32"/>
          <w:szCs w:val="32"/>
        </w:rPr>
      </w:pPr>
      <w:r>
        <w:rPr>
          <w:rFonts w:ascii="仿宋" w:eastAsia="仿宋" w:hAnsi="仿宋" w:hint="eastAsia"/>
          <w:sz w:val="32"/>
          <w:szCs w:val="32"/>
        </w:rPr>
        <w:t>第十六条 未纳入国省道网规划的原列养公路的管养权，参照本办法移交级别公路所在地人民政府确定的农村公路管理部门。</w:t>
      </w:r>
    </w:p>
    <w:p w:rsidR="00EB249D" w:rsidRDefault="00EB249D" w:rsidP="00EB249D">
      <w:pPr>
        <w:spacing w:line="560" w:lineRule="exact"/>
        <w:ind w:leftChars="50" w:left="105" w:firstLineChars="150" w:firstLine="480"/>
        <w:rPr>
          <w:rFonts w:ascii="仿宋" w:eastAsia="仿宋" w:hAnsi="仿宋"/>
          <w:sz w:val="32"/>
          <w:szCs w:val="32"/>
        </w:rPr>
      </w:pPr>
      <w:r>
        <w:rPr>
          <w:rFonts w:ascii="仿宋" w:eastAsia="仿宋" w:hAnsi="仿宋" w:hint="eastAsia"/>
          <w:sz w:val="32"/>
          <w:szCs w:val="32"/>
        </w:rPr>
        <w:t>第十七条 本办法由省交通运输厅负责解释。</w:t>
      </w:r>
    </w:p>
    <w:p w:rsidR="00EB249D" w:rsidRDefault="00EB249D" w:rsidP="00EB249D">
      <w:pPr>
        <w:spacing w:line="560" w:lineRule="exact"/>
        <w:ind w:leftChars="50" w:left="105" w:firstLineChars="150" w:firstLine="480"/>
        <w:rPr>
          <w:rFonts w:ascii="仿宋" w:eastAsia="仿宋" w:hAnsi="仿宋"/>
          <w:sz w:val="32"/>
          <w:szCs w:val="32"/>
        </w:rPr>
      </w:pPr>
      <w:r>
        <w:rPr>
          <w:rFonts w:ascii="仿宋" w:eastAsia="仿宋" w:hAnsi="仿宋" w:hint="eastAsia"/>
          <w:sz w:val="32"/>
          <w:szCs w:val="32"/>
        </w:rPr>
        <w:t>第十八条  本办法自发布之日起执行。</w:t>
      </w:r>
    </w:p>
    <w:p w:rsidR="00EB249D" w:rsidRDefault="00EB249D" w:rsidP="00EB249D">
      <w:pPr>
        <w:spacing w:line="560" w:lineRule="exact"/>
        <w:ind w:leftChars="50" w:left="105" w:firstLineChars="150" w:firstLine="480"/>
        <w:rPr>
          <w:rFonts w:ascii="仿宋" w:eastAsia="仿宋" w:hAnsi="仿宋"/>
          <w:sz w:val="32"/>
          <w:szCs w:val="32"/>
        </w:rPr>
      </w:pPr>
    </w:p>
    <w:p w:rsidR="00EB249D" w:rsidRDefault="00EB249D" w:rsidP="00EB249D">
      <w:pPr>
        <w:spacing w:line="560" w:lineRule="exact"/>
        <w:ind w:leftChars="50" w:left="105" w:firstLineChars="150" w:firstLine="480"/>
        <w:rPr>
          <w:rFonts w:ascii="仿宋" w:eastAsia="仿宋" w:hAnsi="仿宋"/>
          <w:sz w:val="32"/>
          <w:szCs w:val="32"/>
        </w:rPr>
      </w:pPr>
    </w:p>
    <w:p w:rsidR="00EB249D" w:rsidRDefault="00EB249D" w:rsidP="00EB249D">
      <w:pPr>
        <w:spacing w:line="560" w:lineRule="exact"/>
        <w:ind w:firstLine="660"/>
        <w:rPr>
          <w:rFonts w:ascii="仿宋_GB2312" w:eastAsia="仿宋_GB2312"/>
          <w:sz w:val="32"/>
          <w:szCs w:val="32"/>
        </w:rPr>
      </w:pPr>
    </w:p>
    <w:p w:rsidR="00EB249D" w:rsidRDefault="00EB249D" w:rsidP="00EB249D">
      <w:pPr>
        <w:spacing w:line="560" w:lineRule="exact"/>
      </w:pPr>
      <w:r>
        <w:t xml:space="preserve">    </w:t>
      </w:r>
    </w:p>
    <w:p w:rsidR="00BC1F81" w:rsidRPr="00EB249D" w:rsidRDefault="00BC1F81"/>
    <w:sectPr w:rsidR="00BC1F81" w:rsidRPr="00EB249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5F" w:rsidRDefault="00CD595F" w:rsidP="00EB249D">
      <w:r>
        <w:separator/>
      </w:r>
    </w:p>
  </w:endnote>
  <w:endnote w:type="continuationSeparator" w:id="0">
    <w:p w:rsidR="00CD595F" w:rsidRDefault="00CD595F" w:rsidP="00EB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5F" w:rsidRDefault="00CD595F" w:rsidP="00EB249D">
      <w:r>
        <w:separator/>
      </w:r>
    </w:p>
  </w:footnote>
  <w:footnote w:type="continuationSeparator" w:id="0">
    <w:p w:rsidR="00CD595F" w:rsidRDefault="00CD595F" w:rsidP="00EB2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6C"/>
    <w:rsid w:val="002029F2"/>
    <w:rsid w:val="003C2727"/>
    <w:rsid w:val="004B6C60"/>
    <w:rsid w:val="006222E0"/>
    <w:rsid w:val="00700CEE"/>
    <w:rsid w:val="00700E28"/>
    <w:rsid w:val="00765E1D"/>
    <w:rsid w:val="007E092F"/>
    <w:rsid w:val="009B43A2"/>
    <w:rsid w:val="00BC1F81"/>
    <w:rsid w:val="00CD595F"/>
    <w:rsid w:val="00DD4401"/>
    <w:rsid w:val="00EA016C"/>
    <w:rsid w:val="00EB249D"/>
    <w:rsid w:val="00F2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E21E4B-EA07-445F-9580-CDE508BF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4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24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249D"/>
    <w:rPr>
      <w:sz w:val="18"/>
      <w:szCs w:val="18"/>
    </w:rPr>
  </w:style>
  <w:style w:type="paragraph" w:styleId="a4">
    <w:name w:val="footer"/>
    <w:basedOn w:val="a"/>
    <w:link w:val="Char0"/>
    <w:uiPriority w:val="99"/>
    <w:unhideWhenUsed/>
    <w:rsid w:val="00EB24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249D"/>
    <w:rPr>
      <w:sz w:val="18"/>
      <w:szCs w:val="18"/>
    </w:rPr>
  </w:style>
  <w:style w:type="character" w:styleId="a5">
    <w:name w:val="Hyperlink"/>
    <w:basedOn w:val="a0"/>
    <w:uiPriority w:val="99"/>
    <w:unhideWhenUsed/>
    <w:rsid w:val="00EB2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罗玉莹（交通运输厅-公路处）</dc:creator>
  <cp:keywords/>
  <dc:description/>
  <cp:lastModifiedBy>罗玉莹（交通运输厅-公路处）</cp:lastModifiedBy>
  <cp:revision>4</cp:revision>
  <dcterms:created xsi:type="dcterms:W3CDTF">2020-08-10T02:06:00Z</dcterms:created>
  <dcterms:modified xsi:type="dcterms:W3CDTF">2020-08-10T07:45:00Z</dcterms:modified>
</cp:coreProperties>
</file>