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hAnsi="宋体" w:eastAsia="黑体"/>
          <w:sz w:val="28"/>
          <w:szCs w:val="28"/>
        </w:rPr>
        <w:t>件1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44"/>
          <w:szCs w:val="44"/>
        </w:rPr>
        <w:t>年度海南省公路水运工程试验检测机构信用评价结果汇总表</w:t>
      </w:r>
    </w:p>
    <w:p>
      <w:pPr>
        <w:jc w:val="center"/>
        <w:rPr>
          <w:b/>
          <w:szCs w:val="21"/>
        </w:rPr>
      </w:pPr>
    </w:p>
    <w:tbl>
      <w:tblPr>
        <w:tblW w:w="14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6"/>
        <w:gridCol w:w="2058"/>
        <w:gridCol w:w="898"/>
        <w:gridCol w:w="1706"/>
        <w:gridCol w:w="741"/>
        <w:gridCol w:w="4676"/>
        <w:gridCol w:w="797"/>
        <w:gridCol w:w="896"/>
        <w:gridCol w:w="896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检测机构名称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母体得分</w:t>
            </w:r>
          </w:p>
        </w:tc>
        <w:tc>
          <w:tcPr>
            <w:tcW w:w="170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机构等级</w:t>
            </w:r>
          </w:p>
        </w:tc>
        <w:tc>
          <w:tcPr>
            <w:tcW w:w="62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参与评价的工地试验室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综合得分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信用等级</w:t>
            </w:r>
          </w:p>
        </w:tc>
        <w:tc>
          <w:tcPr>
            <w:tcW w:w="132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得分</w:t>
            </w: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海南省交通工程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检测中心</w:t>
            </w: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98</w:t>
            </w:r>
          </w:p>
        </w:tc>
        <w:tc>
          <w:tcPr>
            <w:tcW w:w="170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公路工程综合甲级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水运工程材料乙级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水运工程结构乙级</w:t>
            </w:r>
          </w:p>
        </w:tc>
        <w:tc>
          <w:tcPr>
            <w:tcW w:w="74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4676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海南省五指山至保亭至海棠湾高速公路工程质量监督现场检测项目（海南省交通工程检测中心）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95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97.2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AA级</w:t>
            </w:r>
          </w:p>
        </w:tc>
        <w:tc>
          <w:tcPr>
            <w:tcW w:w="1324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89" w:hRule="atLeast"/>
        </w:trPr>
        <w:tc>
          <w:tcPr>
            <w:tcW w:w="69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省道S314天新线天涯至新宁坡段改建工程第一代建质量监督现场检测项目（海南省交通工程检测中心）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97</w:t>
            </w: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69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省道S314天新线天涯至新宁坡段改建工程第二代建质量监督现场检测项目（海南省交通工程检测中心）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97</w:t>
            </w: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9" w:hRule="atLeast"/>
        </w:trPr>
        <w:tc>
          <w:tcPr>
            <w:tcW w:w="69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海南省省道G361什邦线什运至邦溪改建工程质量监督现场检测项目（海南省交通工程检测中心）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95</w:t>
            </w: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9" w:hRule="atLeast"/>
        </w:trPr>
        <w:tc>
          <w:tcPr>
            <w:tcW w:w="69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G360定安至澄迈段公路工程质量监督现场检测项目（海南省交通工程检测中心）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97</w:t>
            </w: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9" w:hRule="atLeast"/>
        </w:trPr>
        <w:tc>
          <w:tcPr>
            <w:tcW w:w="69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G360澄迈至临高段公路工程质量监督现场检测项目（海南省交通工程检测中心）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97</w:t>
            </w: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9" w:hRule="atLeast"/>
        </w:trPr>
        <w:tc>
          <w:tcPr>
            <w:tcW w:w="69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海口市三江至云龙至龙塘至永兴公路工程质量监督现场检测项目（海南省交通工程检测中心）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97</w:t>
            </w: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9" w:hRule="atLeast"/>
        </w:trPr>
        <w:tc>
          <w:tcPr>
            <w:tcW w:w="69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S212省道隆大线美向至大丰段公路（K5+980～K12+860）段工程现场检测项目（海南省交通工程检测中心）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97</w:t>
            </w: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9" w:hRule="atLeast"/>
        </w:trPr>
        <w:tc>
          <w:tcPr>
            <w:tcW w:w="69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质量监督检测机构（海南省交通工程检测中心）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98</w:t>
            </w: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海南椰通路桥工程检测有限公司</w:t>
            </w:r>
          </w:p>
        </w:tc>
        <w:tc>
          <w:tcPr>
            <w:tcW w:w="89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95</w:t>
            </w: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公路工程综合乙级</w:t>
            </w:r>
          </w:p>
        </w:tc>
        <w:tc>
          <w:tcPr>
            <w:tcW w:w="7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46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海南椰通路桥工程检测有限公司省道S314天新线天涯至新宁坡段改建工程TXTJ6标工地试验室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91</w:t>
            </w:r>
          </w:p>
        </w:tc>
        <w:tc>
          <w:tcPr>
            <w:tcW w:w="89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92.1</w:t>
            </w:r>
          </w:p>
        </w:tc>
        <w:tc>
          <w:tcPr>
            <w:tcW w:w="89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A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32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5" w:hRule="atLeast"/>
        </w:trPr>
        <w:tc>
          <w:tcPr>
            <w:tcW w:w="6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海南椰通路桥工程检测有限公司国道G361什邦线什运至邦溪段改建工程设计施工总承包（EPC）工地试验室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87</w:t>
            </w:r>
          </w:p>
        </w:tc>
        <w:tc>
          <w:tcPr>
            <w:tcW w:w="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5" w:hRule="atLeast"/>
        </w:trPr>
        <w:tc>
          <w:tcPr>
            <w:tcW w:w="6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海南椰通路桥工程检测有限公司省道S308美洋线儋州互通至洋浦段改建工程工地试验室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81</w:t>
            </w:r>
          </w:p>
        </w:tc>
        <w:tc>
          <w:tcPr>
            <w:tcW w:w="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5" w:hRule="atLeast"/>
        </w:trPr>
        <w:tc>
          <w:tcPr>
            <w:tcW w:w="6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海南椰通路桥工程检测有限公司国道G360公路WLTJ11标工地试验室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92</w:t>
            </w:r>
          </w:p>
        </w:tc>
        <w:tc>
          <w:tcPr>
            <w:tcW w:w="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9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7" w:hRule="atLeast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海南交通建设咨询有限公司检测中心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92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公路工程综合乙级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46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92</w:t>
            </w:r>
          </w:p>
        </w:tc>
        <w:tc>
          <w:tcPr>
            <w:tcW w:w="89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A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32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2" w:hRule="atLeast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海南</w:t>
            </w:r>
            <w:r>
              <w:rPr>
                <w:rFonts w:hint="eastAsia"/>
                <w:szCs w:val="21"/>
                <w:lang w:eastAsia="zh-CN"/>
              </w:rPr>
              <w:t>鸿筑交通建设有限公司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95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公路工程综合乙级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/</w:t>
            </w:r>
          </w:p>
        </w:tc>
        <w:tc>
          <w:tcPr>
            <w:tcW w:w="89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95</w:t>
            </w:r>
          </w:p>
        </w:tc>
        <w:tc>
          <w:tcPr>
            <w:tcW w:w="89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AA级</w:t>
            </w:r>
          </w:p>
        </w:tc>
        <w:tc>
          <w:tcPr>
            <w:tcW w:w="132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69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 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海南协立工程咨询有限公司试验检测中心</w:t>
            </w:r>
          </w:p>
        </w:tc>
        <w:tc>
          <w:tcPr>
            <w:tcW w:w="8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92</w:t>
            </w:r>
          </w:p>
        </w:tc>
        <w:tc>
          <w:tcPr>
            <w:tcW w:w="17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公路工程综合</w:t>
            </w:r>
            <w:r>
              <w:rPr>
                <w:rFonts w:hint="eastAsia"/>
                <w:sz w:val="20"/>
                <w:szCs w:val="20"/>
                <w:lang w:eastAsia="zh-CN"/>
              </w:rPr>
              <w:t>丙</w:t>
            </w:r>
            <w:r>
              <w:rPr>
                <w:rFonts w:hint="eastAsia"/>
                <w:sz w:val="20"/>
                <w:szCs w:val="20"/>
              </w:rPr>
              <w:t>级</w:t>
            </w:r>
          </w:p>
        </w:tc>
        <w:tc>
          <w:tcPr>
            <w:tcW w:w="7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rFonts w:hint="eastAsia" w:eastAsia="微软雅黑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89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92</w:t>
            </w:r>
          </w:p>
        </w:tc>
        <w:tc>
          <w:tcPr>
            <w:tcW w:w="89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A</w:t>
            </w:r>
            <w:r>
              <w:rPr>
                <w:rFonts w:hint="eastAsia"/>
                <w:b/>
                <w:szCs w:val="21"/>
              </w:rPr>
              <w:t>级</w:t>
            </w:r>
            <w:bookmarkStart w:id="0" w:name="_GoBack"/>
            <w:bookmarkEnd w:id="0"/>
          </w:p>
        </w:tc>
        <w:tc>
          <w:tcPr>
            <w:tcW w:w="132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2" w:hRule="atLeast"/>
        </w:trPr>
        <w:tc>
          <w:tcPr>
            <w:tcW w:w="69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海南</w:t>
            </w:r>
            <w:r>
              <w:rPr>
                <w:rFonts w:hint="eastAsia"/>
                <w:lang w:eastAsia="zh-CN"/>
              </w:rPr>
              <w:t>方能测试技术有限公司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92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公路工程综合丙级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46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微软雅黑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92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A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324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pPr>
        <w:spacing w:line="220" w:lineRule="atLeast"/>
      </w:pPr>
    </w:p>
    <w:sectPr>
      <w:footerReference r:id="rId4" w:type="default"/>
      <w:footerReference r:id="rId5" w:type="even"/>
      <w:pgSz w:w="16838" w:h="11906" w:orient="landscape"/>
      <w:pgMar w:top="851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link w:val="5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4">
    <w:name w:val="page number"/>
    <w:basedOn w:val="3"/>
    <w:uiPriority w:val="0"/>
    <w:rPr/>
  </w:style>
  <w:style w:type="character" w:customStyle="1" w:styleId="5">
    <w:name w:val="页脚 Char"/>
    <w:basedOn w:val="3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1275</Characters>
  <Lines>10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交通质监局收发员</cp:lastModifiedBy>
  <cp:lastPrinted>2021-03-15T03:32:00Z</cp:lastPrinted>
  <dcterms:modified xsi:type="dcterms:W3CDTF">2021-03-29T01:25:14Z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