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附件</w:t>
      </w:r>
      <w:r>
        <w:rPr>
          <w:rFonts w:ascii="宋体" w:hAnsi="宋体" w:eastAsia="宋体"/>
          <w:sz w:val="24"/>
        </w:rPr>
        <w:t>4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公路建设市场和质量安全综合督查报告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sz w:val="28"/>
        </w:rPr>
      </w:pPr>
    </w:p>
    <w:p>
      <w:pPr>
        <w:adjustRightInd w:val="0"/>
        <w:snapToGrid w:val="0"/>
        <w:spacing w:line="560" w:lineRule="exact"/>
        <w:ind w:firstLine="787" w:firstLineChars="245"/>
        <w:rPr>
          <w:rFonts w:ascii="仿宋_GB2312" w:hAns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sz w:val="32"/>
          <w:szCs w:val="32"/>
        </w:rPr>
        <w:t>一、公路建设市场和质量安全总体情况</w:t>
      </w:r>
    </w:p>
    <w:p>
      <w:pPr>
        <w:adjustRightInd w:val="0"/>
        <w:snapToGrid w:val="0"/>
        <w:spacing w:line="560" w:lineRule="exact"/>
        <w:ind w:firstLine="784" w:firstLineChars="24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情况概述。</w:t>
      </w:r>
    </w:p>
    <w:p>
      <w:pPr>
        <w:pStyle w:val="2"/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b/>
          <w:bCs/>
          <w:szCs w:val="32"/>
        </w:rPr>
        <w:t>（一）</w:t>
      </w:r>
      <w:r>
        <w:rPr>
          <w:rFonts w:hint="eastAsia" w:ascii="仿宋_GB2312" w:hAnsi="仿宋_GB2312" w:eastAsia="仿宋_GB2312"/>
          <w:szCs w:val="32"/>
        </w:rPr>
        <w:t>规章制度建设。</w:t>
      </w:r>
    </w:p>
    <w:p>
      <w:pPr>
        <w:pStyle w:val="2"/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b/>
          <w:bCs/>
          <w:szCs w:val="32"/>
        </w:rPr>
        <w:t>（二）</w:t>
      </w:r>
      <w:r>
        <w:rPr>
          <w:rFonts w:hint="eastAsia" w:ascii="仿宋_GB2312" w:hAnsi="仿宋_GB2312" w:eastAsia="仿宋_GB2312"/>
          <w:szCs w:val="32"/>
        </w:rPr>
        <w:t>依法行政。</w:t>
      </w:r>
    </w:p>
    <w:p>
      <w:pPr>
        <w:pStyle w:val="2"/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b/>
          <w:szCs w:val="32"/>
        </w:rPr>
        <w:t>（三）</w:t>
      </w:r>
      <w:r>
        <w:rPr>
          <w:rFonts w:hint="eastAsia" w:ascii="仿宋_GB2312" w:hAnsi="仿宋_GB2312" w:eastAsia="仿宋_GB2312"/>
          <w:szCs w:val="32"/>
        </w:rPr>
        <w:t>基本建设程序履行情况。</w:t>
      </w:r>
    </w:p>
    <w:p>
      <w:pPr>
        <w:pStyle w:val="2"/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b/>
          <w:bCs/>
          <w:szCs w:val="32"/>
        </w:rPr>
        <w:t>（四）</w:t>
      </w:r>
      <w:r>
        <w:rPr>
          <w:rFonts w:hint="eastAsia" w:ascii="仿宋_GB2312" w:hAnsi="仿宋_GB2312" w:eastAsia="仿宋_GB2312"/>
          <w:szCs w:val="32"/>
        </w:rPr>
        <w:t>市场准入与动态监管。</w:t>
      </w:r>
    </w:p>
    <w:p>
      <w:pPr>
        <w:pStyle w:val="2"/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b/>
          <w:bCs/>
          <w:szCs w:val="32"/>
        </w:rPr>
        <w:t>（五）</w:t>
      </w:r>
      <w:r>
        <w:rPr>
          <w:rFonts w:hint="eastAsia" w:ascii="仿宋_GB2312" w:hAnsi="仿宋_GB2312" w:eastAsia="仿宋_GB2312"/>
          <w:szCs w:val="32"/>
        </w:rPr>
        <w:t>公路建设市场信用体系建设。</w:t>
      </w:r>
    </w:p>
    <w:p>
      <w:pPr>
        <w:pStyle w:val="2"/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b/>
          <w:bCs/>
          <w:szCs w:val="32"/>
        </w:rPr>
      </w:pPr>
      <w:r>
        <w:rPr>
          <w:rFonts w:hint="eastAsia" w:ascii="仿宋_GB2312" w:hAnsi="仿宋_GB2312" w:eastAsia="仿宋_GB2312"/>
          <w:b/>
          <w:bCs/>
          <w:szCs w:val="32"/>
        </w:rPr>
        <w:t>（六）</w:t>
      </w:r>
      <w:r>
        <w:rPr>
          <w:rFonts w:hint="eastAsia" w:ascii="仿宋_GB2312" w:hAnsi="仿宋_GB2312" w:eastAsia="仿宋_GB2312"/>
          <w:bCs/>
          <w:szCs w:val="32"/>
        </w:rPr>
        <w:t>工程招标投标。</w:t>
      </w:r>
    </w:p>
    <w:p>
      <w:pPr>
        <w:pStyle w:val="2"/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b/>
          <w:bCs/>
          <w:szCs w:val="32"/>
        </w:rPr>
        <w:t>（七）</w:t>
      </w:r>
      <w:r>
        <w:rPr>
          <w:rFonts w:hint="eastAsia" w:ascii="仿宋_GB2312" w:hAnsi="仿宋_GB2312" w:eastAsia="仿宋_GB2312"/>
          <w:szCs w:val="32"/>
        </w:rPr>
        <w:t>落实国家公路工程质量安全政策、法律法规，开展工程质量安全监管的总体情况。</w:t>
      </w:r>
    </w:p>
    <w:p>
      <w:pPr>
        <w:autoSpaceDN w:val="0"/>
        <w:spacing w:line="520" w:lineRule="exact"/>
        <w:ind w:firstLine="645"/>
        <w:rPr>
          <w:rFonts w:ascii="仿宋_GB2312" w:hAnsi="仿宋_GB2312" w:eastAsia="仿宋_GB2312"/>
          <w:szCs w:val="32"/>
        </w:rPr>
      </w:pPr>
      <w:r>
        <w:rPr>
          <w:rFonts w:hint="eastAsia" w:ascii="仿宋_GB2312" w:hAnsi="方正小标宋_GBK" w:eastAsia="仿宋_GB2312" w:cs="方正小标宋_GBK"/>
          <w:b/>
          <w:sz w:val="32"/>
          <w:szCs w:val="32"/>
        </w:rPr>
        <w:t>（八）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</w:rPr>
        <w:t>公路工程开展“坚守质量安全红线”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、“平安工程”等专项活动情况；</w:t>
      </w:r>
    </w:p>
    <w:p>
      <w:pPr>
        <w:pStyle w:val="2"/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b/>
          <w:bCs/>
          <w:szCs w:val="32"/>
        </w:rPr>
      </w:pPr>
      <w:r>
        <w:rPr>
          <w:rFonts w:hint="eastAsia" w:ascii="仿宋_GB2312" w:hAnsi="仿宋_GB2312" w:eastAsia="仿宋_GB2312"/>
          <w:b/>
          <w:bCs/>
          <w:szCs w:val="32"/>
        </w:rPr>
        <w:t>（九）</w:t>
      </w:r>
      <w:r>
        <w:rPr>
          <w:rFonts w:hint="eastAsia" w:ascii="仿宋_GB2312" w:hAnsi="仿宋_GB2312" w:eastAsia="仿宋_GB2312"/>
          <w:szCs w:val="32"/>
        </w:rPr>
        <w:t>督查整改落实情况</w:t>
      </w:r>
      <w:r>
        <w:rPr>
          <w:rFonts w:hint="eastAsia" w:ascii="仿宋_GB2312" w:hAnsi="仿宋_GB2312" w:eastAsia="仿宋_GB2312"/>
          <w:b/>
          <w:bCs/>
          <w:szCs w:val="32"/>
        </w:rPr>
        <w:t>。</w:t>
      </w:r>
    </w:p>
    <w:p>
      <w:pPr>
        <w:pStyle w:val="2"/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b/>
          <w:bCs/>
          <w:szCs w:val="32"/>
        </w:rPr>
      </w:pPr>
      <w:r>
        <w:rPr>
          <w:rFonts w:hint="eastAsia" w:ascii="仿宋_GB2312" w:hAnsi="仿宋_GB2312" w:eastAsia="仿宋_GB2312"/>
          <w:b/>
          <w:bCs/>
          <w:szCs w:val="32"/>
        </w:rPr>
        <w:t>（十）</w:t>
      </w:r>
      <w:r>
        <w:rPr>
          <w:rFonts w:ascii="仿宋_GB2312" w:hAnsi="宋体" w:eastAsia="仿宋_GB2312" w:cs="宋体"/>
          <w:color w:val="000000"/>
          <w:kern w:val="0"/>
          <w:szCs w:val="32"/>
        </w:rPr>
        <w:t>农民工工资支付情况及监管情况；</w:t>
      </w:r>
    </w:p>
    <w:p>
      <w:pPr>
        <w:pStyle w:val="2"/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b/>
          <w:bCs/>
          <w:szCs w:val="32"/>
        </w:rPr>
        <w:t>（十一）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行业监管存在问题及好的经验做法。</w:t>
      </w:r>
    </w:p>
    <w:p>
      <w:pPr>
        <w:pStyle w:val="2"/>
        <w:tabs>
          <w:tab w:val="left" w:pos="10620"/>
        </w:tabs>
        <w:adjustRightInd w:val="0"/>
        <w:snapToGrid w:val="0"/>
        <w:spacing w:line="560" w:lineRule="exact"/>
        <w:ind w:firstLine="723"/>
        <w:rPr>
          <w:rFonts w:ascii="仿宋_GB2312" w:hAnsi="仿宋_GB2312" w:eastAsia="仿宋_GB2312"/>
          <w:b/>
          <w:bCs/>
          <w:szCs w:val="32"/>
        </w:rPr>
      </w:pPr>
      <w:r>
        <w:rPr>
          <w:rFonts w:hint="eastAsia" w:ascii="仿宋_GB2312" w:hAnsi="仿宋_GB2312" w:eastAsia="仿宋_GB2312"/>
          <w:b/>
          <w:bCs/>
          <w:szCs w:val="32"/>
        </w:rPr>
        <w:t>二、督查项目实施情况</w:t>
      </w:r>
    </w:p>
    <w:p>
      <w:pPr>
        <w:spacing w:line="560" w:lineRule="exact"/>
        <w:ind w:firstLine="642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/>
          <w:sz w:val="32"/>
          <w:szCs w:val="32"/>
        </w:rPr>
        <w:t>项目一（全称）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项目概述（含建设标准、建设里程、项目法人，以及具体建设管理模式）。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1.项目总体情况。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2.项目基本评价。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对项目在基建程序履行、项目法人（含项目法人组织机构、建设管理、合同履行等）、从业单位信用评价、工程招标投标、参建单位履约、工程进度和合理工期、工程设计变更、建设资金到位及管理使用、从业单位执行有关规定（含公路工程相关法律、法规、规章、标准规范等）、质量管理和工程实体质量状况（包括工程实体质量抽检情况）、安全生产管理和工程现场生产安全状况等方面进行评价，问题严重的当场提出整改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3.适当总结好的做法、经验。对汇报材料中提到的典型做法、材料进行核实。</w:t>
      </w:r>
    </w:p>
    <w:p>
      <w:pPr>
        <w:spacing w:line="560" w:lineRule="exact"/>
        <w:ind w:firstLine="642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/>
          <w:sz w:val="32"/>
          <w:szCs w:val="32"/>
        </w:rPr>
        <w:t>项目二</w:t>
      </w:r>
    </w:p>
    <w:p>
      <w:pPr>
        <w:spacing w:line="560" w:lineRule="exact"/>
        <w:ind w:firstLine="642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/>
          <w:sz w:val="32"/>
          <w:szCs w:val="32"/>
        </w:rPr>
        <w:t>项目三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… …</w:t>
      </w:r>
    </w:p>
    <w:p>
      <w:pPr>
        <w:adjustRightInd w:val="0"/>
        <w:snapToGrid w:val="0"/>
        <w:spacing w:line="560" w:lineRule="exact"/>
        <w:ind w:firstLine="629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三、督查发现的主要问题（</w:t>
      </w:r>
      <w:r>
        <w:rPr>
          <w:rFonts w:hint="eastAsia" w:ascii="仿宋_GB2312" w:hAnsi="仿宋_GB2312" w:eastAsia="仿宋_GB2312"/>
          <w:sz w:val="32"/>
          <w:szCs w:val="32"/>
        </w:rPr>
        <w:t>全省建设市场和各个项目存在的主要问题）</w:t>
      </w:r>
    </w:p>
    <w:p>
      <w:pPr>
        <w:spacing w:line="560" w:lineRule="exact"/>
        <w:ind w:firstLine="642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/>
          <w:bCs/>
          <w:sz w:val="32"/>
          <w:szCs w:val="32"/>
        </w:rPr>
        <w:t>共性问题。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/>
          <w:bCs/>
          <w:sz w:val="32"/>
          <w:szCs w:val="32"/>
        </w:rPr>
        <w:t>项目一。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/>
          <w:bCs/>
          <w:sz w:val="32"/>
          <w:szCs w:val="32"/>
        </w:rPr>
        <w:t>项目二。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/>
          <w:bCs/>
          <w:sz w:val="32"/>
          <w:szCs w:val="32"/>
        </w:rPr>
        <w:t>项目三。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… …</w:t>
      </w:r>
    </w:p>
    <w:p>
      <w:pPr>
        <w:adjustRightInd w:val="0"/>
        <w:snapToGrid w:val="0"/>
        <w:spacing w:line="560" w:lineRule="exact"/>
        <w:ind w:firstLine="787" w:firstLineChars="245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四、有关意见和建议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结合检查发现的问题、国内外经验提出建议。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ascii="仿宋_GB2312" w:hAnsi="仿宋_GB2312" w:eastAsia="仿宋_GB2312"/>
          <w:sz w:val="32"/>
          <w:szCs w:val="32"/>
        </w:rPr>
        <w:t>XX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ascii="仿宋_GB2312" w:hAnsi="仿宋_GB2312" w:eastAsia="仿宋_GB2312"/>
          <w:sz w:val="32"/>
          <w:szCs w:val="32"/>
        </w:rPr>
        <w:t>XX</w:t>
      </w:r>
      <w:r>
        <w:rPr>
          <w:rFonts w:hint="eastAsia" w:ascii="仿宋_GB2312" w:hAns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EFF04E2"/>
    <w:rsid w:val="88EFA6FA"/>
    <w:rsid w:val="BFFB4B20"/>
    <w:rsid w:val="DE5E5475"/>
    <w:rsid w:val="DFBBDF88"/>
    <w:rsid w:val="E5F72F39"/>
    <w:rsid w:val="F3FB9FE7"/>
    <w:rsid w:val="F3FBAEE0"/>
    <w:rsid w:val="FB9F1B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720" w:firstLineChars="225"/>
    </w:pPr>
    <w:rPr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</Words>
  <Characters>733</Characters>
  <Lines>6</Lines>
  <Paragraphs>1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2017-07-06T00:18:00Z</dcterms:created>
  <dc:creator>李丽</dc:creator>
  <cp:lastModifiedBy>uos</cp:lastModifiedBy>
  <dcterms:modified xsi:type="dcterms:W3CDTF">2021-11-29T15:06:52Z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