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8"/>
        </w:tabs>
        <w:bidi w:val="0"/>
        <w:jc w:val="left"/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tabs>
          <w:tab w:val="left" w:pos="708"/>
        </w:tabs>
        <w:bidi w:val="0"/>
        <w:jc w:val="center"/>
        <w:rPr>
          <w:rFonts w:hint="default" w:asciiTheme="minorHAnsi" w:hAnsiTheme="minorHAnsi" w:eastAsiaTheme="minorEastAsia" w:cstheme="minorBidi"/>
          <w:color w:val="auto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海南省800公里以上省际道路客运班线安全风险评估评分表</w:t>
      </w:r>
    </w:p>
    <w:p>
      <w:pPr>
        <w:keepNext w:val="0"/>
        <w:keepLines w:val="0"/>
        <w:pageBreakBefore w:val="0"/>
        <w:widowControl w:val="0"/>
        <w:tabs>
          <w:tab w:val="left" w:pos="1027"/>
        </w:tabs>
        <w:kinsoku/>
        <w:wordWrap/>
        <w:overflowPunct/>
        <w:topLinePunct w:val="0"/>
        <w:bidi w:val="0"/>
        <w:snapToGrid/>
        <w:spacing w:line="600" w:lineRule="exact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>企业名称：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lang w:val="en-US" w:eastAsia="zh-CN"/>
        </w:rPr>
        <w:t xml:space="preserve">                                     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>线路名称：</w:t>
      </w:r>
    </w:p>
    <w:tbl>
      <w:tblPr>
        <w:tblStyle w:val="17"/>
        <w:tblW w:w="140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813"/>
        <w:gridCol w:w="1222"/>
        <w:gridCol w:w="1837"/>
        <w:gridCol w:w="680"/>
        <w:gridCol w:w="3805"/>
        <w:gridCol w:w="2890"/>
        <w:gridCol w:w="1283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38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评估项目与指标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评估分值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扣分标准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评分方法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扣分原因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评估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8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线路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10分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营运里程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营运里程超过800公里部分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每超出100公里扣0.2分，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不足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100公里的，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按100公里计算扣分。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卫星导航数据或开车沿运行线路实地看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途经高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风险路段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事故易发路段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每经过一处事故易发路段扣0.2分。</w:t>
            </w:r>
          </w:p>
        </w:tc>
        <w:tc>
          <w:tcPr>
            <w:tcW w:w="28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卫星导航数据或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沿运行线路实地踏查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核查申请人提供的线路沿线安全隐患路段的示意图，并附起点至讫点单程视频录像等实际线路考察情况作为佐证。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特长隧道情况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每经过一处特长隧道扣0.2分。</w:t>
            </w:r>
          </w:p>
        </w:tc>
        <w:tc>
          <w:tcPr>
            <w:tcW w:w="28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特大桥情况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每经过一处特大桥扣0.2分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。</w:t>
            </w:r>
          </w:p>
        </w:tc>
        <w:tc>
          <w:tcPr>
            <w:tcW w:w="28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连续下坡情况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每经过一处连续下坡扣0.2分 。</w:t>
            </w:r>
          </w:p>
        </w:tc>
        <w:tc>
          <w:tcPr>
            <w:tcW w:w="28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班线运输计划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夜间运行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夜间（22 时至次日6时）实行接驳运输不扣分；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凌晨2-5时停车休息不扣分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通过交通运输部接驳运输管理系统查看,查看企业监控视频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8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车辆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20分</w:t>
            </w:r>
          </w:p>
        </w:tc>
        <w:tc>
          <w:tcPr>
            <w:tcW w:w="12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lang w:val="en-US" w:eastAsia="zh-CN"/>
              </w:rPr>
              <w:t>辆基本情况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行驶里程超出80万公里部分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每超过5万公里1辆车扣0.2分（不足5万公里的，按5万公里扣分）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查看车辆档案及里程表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80" w:hanging="21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使用年限超出8 年部分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80" w:hanging="21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每超过1年1辆车扣0.5分（不足1年的，按1年扣分）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查看车辆档案及行驶证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车辆为卧铺客车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车辆方卧铺客车,此项不得分。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查看车辆行驶证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核定载客人数超过 57 人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核载人数超过57人的，此项不得分。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查看车辆行驶证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安全装置配备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电子稳定性控制系统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未配置的，每辆车扣1分。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查车辆档案看车辆说明书及实车配置情况。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1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10" w:hanging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车道偏离预警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10" w:hanging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系统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1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未配置的，每辆车扣1分。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查车辆档案看车辆说明书及实车配置情况。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1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10" w:hanging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胎压监测系统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1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未配置的,每辆车扣1分。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查车辆档案看车辆说明书及实车配置情况。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1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10" w:hanging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爆胎应急安全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10" w:hanging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装置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1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未配置的,每辆车扣1分。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查车辆档案看车辆说明书及实车配置情况。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1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10" w:hanging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智能视频监按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10" w:hanging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装置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hanging="21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未配置的，每辆车扣1分。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查车辆档案看车辆说明书及实车配置情况。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经营模式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车辆经营模式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车辆实行公车公营或者公司化经营的得分。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查看有关协议合同。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8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从业人员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30分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已聘用线路驾驶员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诚信考核情况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未参加诚信考核的，每人扣1分；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抽查驾驶员档案及有关培训记录。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继续教育情况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未参加继续教育的，每人扣1分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抽查驾驶员档案及有关培训记录。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关键岗位从业人员配备情况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80" w:hanging="210" w:hangingChars="10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企业主要负责人和安全管理人员通过考核情况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1.主要负责人未通过安全考核，扣2分；                                           2.专职安全生产管理人员未通过安全考核，扣2分；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3.企业主要负责人和安全管理人员未按要求开展入职和年度培训的，发现一人扣1分，最高扣4分。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抽查从业人员档案及有关培训考核记录、合格证明等。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专职安全生产管理人员配备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情况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未按规定配备专职安全管理人员，每缺1人扣分，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扣完为止。专职安全管理人员配备标准：对于300辆（含）以下客运车辆的，按照每30辆车1人的标准配备，最低不少于1人，对于300辆以上客运车辆的，按照每增加100辆增加1人的标准配备）。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查阅企业相关文件及劳动合同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动态监控人员配备情况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1.未按要求配备专职道路运输车辆动态监控人员（原则上按照监控平台每接入 100辆车1人的标准配备，最低不少于2人），扣 3分；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2.未建立动态监控管理制度，扣3分；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3.车辆运营时间未按排态监控人员值班扣2分。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查阅企业相关文件及劳动合同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车辆技术管理人员配备情况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1.未按要求设置车辆技术管理机构（拥有20辆及以上客运车辆的客运企业应当设置），扣2分；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2.未按规定配备专业车辆技术管理人员（原则上按照50 辆车1人的标准配备，最低不少于1人），扣2分。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查阅企业相关文件及劳动合同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8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管理制度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20分</w:t>
            </w:r>
          </w:p>
        </w:tc>
        <w:tc>
          <w:tcPr>
            <w:tcW w:w="12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安全生产责任制落实情况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落实各岗位生产责任考核情况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未按规定制定并落实安全生产责任制管理、安全生产目标责任书、安全生产一岗双责、企业主要负责人的安全生产职责、企业安全生产管理机构和安全管理人员的职责等规定，每缺1项扣0.5分。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对照要求查看有管理制度、相关档案、台账、记录。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按规定投入并使用安全生产资金情况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hanging="210" w:hanging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1.未设立专项资金不得分；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0" w:hanging="210" w:hanging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2.资金提取比例不达标的扣2分；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10" w:leftChars="0" w:hanging="210" w:hanging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3.不按规定用途使用的发现一次扣1分。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查看企业有关财务专项资金提取和使用情况记录。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驾驶员和车辆安全生产管理制度执行情况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制定并落实《道路旅客运输企业安全管理规范》制定的驾驶员和车辆管理制度情况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1.未按要求制定并落实客运驾驶员聘用、岗前培训、安全教育培训及考核、从业行为定期考核信息档案管理、调离和辞退、安全告诫、定期体检和防止疲劳驾驶等管理制度要求，每1项扣0.5 分；                                          2.未按规定制定并落实客运车辆选用管理、车辆技术管理机构设置和专业车辆技术管理人员配备、车辆技术档案管理、车辆维护、车辆技术状况检查、检测及审验、车辆改型及报废、车辆停放安全管理等制度，每缺一项扣0.5 分。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1.查阅企业培训记录及驾驶员档案；                 2.查企业相关文件、车辆相关管理规定及车辆技术档案。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安全生产操作规程执行情况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依据《道路旅客 运输企业安 全管理规范》要求，制定以及落实安全生产操作规程情况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未按要求制定并落实安全生产操作程、客运驾驶员行车操作规程、车辆日常安全检查和日常维护操作规程、车辆动态监控操作规程、乘务员安全操作规程以及其他操作规程，每缺 1 项扣 1 分。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查企业制定的相关操作规程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安全生产监督检查制度执行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安全风险管控和隐患排查治理双重预防机制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未制定并落实车辆动态信息处理与分析、安全风险辨识评估和隐患排查治理、安全生产社会监督、安全生产事故应急处置、应急救援等制度的，每缺一项扣1分。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查有关制度文件和工作台账、记录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动态监控管理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1.动态监控平台未实现高风险路段安全提示、全程分段限速设置及提醒、驾驶员身份识别及驾驶时间记录等功能的，每项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扣1分。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2.驾驶员未按规定换班休息的，每发现一起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扣1 分。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查有关工作记录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8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运营现状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20分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安全生产责任事故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近3年道路客运生产安全责任事故情况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线路近3年每发生1起一般道路客运安全生产责任事故扣1分，扣完为止；每发生1起较大道路客运安全生产责任事故扣2分，扣完为止；发生重大以上道路客运安全生产责任事故的不得分。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核查近3年全业安全生产责任事故情况。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质量信警考核情况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近3年质量信誉考核结果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近3年企业质量信誉考核结果有不合格或基本合格记录的，此项不得分。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核查近3年企业质量信餐考核结果情况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车辆违法违规经营情况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上一年度交通违法行为次数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线路车辆上一年度每发生1次交通违法或违规经营行为扣0.2分，扣完为止。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查看违规记录情况。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32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凌晨2时至5时违规通行次数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线路车辆上一年度每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违规通行1次，扣 2 分。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查看违规记录台账。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33</w:t>
            </w:r>
          </w:p>
        </w:tc>
        <w:tc>
          <w:tcPr>
            <w:tcW w:w="38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合计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——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——</w:t>
            </w:r>
          </w:p>
        </w:tc>
        <w:tc>
          <w:tcPr>
            <w:tcW w:w="1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——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27"/>
              </w:tabs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606"/>
        </w:tabs>
        <w:bidi w:val="0"/>
        <w:jc w:val="left"/>
        <w:rPr>
          <w:rFonts w:hint="default"/>
          <w:color w:val="auto"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"/>
        </w:rPr>
        <w:t>备注：根据扣分标准据实扣分，最高不超过该项评估分值。</w:t>
      </w:r>
    </w:p>
    <w:sectPr>
      <w:headerReference r:id="rId3" w:type="default"/>
      <w:footerReference r:id="rId4" w:type="default"/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MS Gothic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before="120" w:after="120"/>
      <w:ind w:firstLine="36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29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MjljOGE5ZjkzZWViYTc0OWMxYjYzMWU3M2U2NTQifQ=="/>
  </w:docVars>
  <w:rsids>
    <w:rsidRoot w:val="004B5951"/>
    <w:rsid w:val="001A65A4"/>
    <w:rsid w:val="00231667"/>
    <w:rsid w:val="00250240"/>
    <w:rsid w:val="003E10B7"/>
    <w:rsid w:val="0047043C"/>
    <w:rsid w:val="004B5951"/>
    <w:rsid w:val="00566F29"/>
    <w:rsid w:val="005E3815"/>
    <w:rsid w:val="00851AD7"/>
    <w:rsid w:val="008C6864"/>
    <w:rsid w:val="00920A7B"/>
    <w:rsid w:val="009E5C25"/>
    <w:rsid w:val="00AD57D0"/>
    <w:rsid w:val="00B02079"/>
    <w:rsid w:val="00B553DA"/>
    <w:rsid w:val="00C7544B"/>
    <w:rsid w:val="00C8341B"/>
    <w:rsid w:val="00F063DA"/>
    <w:rsid w:val="00F329CC"/>
    <w:rsid w:val="01E6205B"/>
    <w:rsid w:val="01E65CB5"/>
    <w:rsid w:val="02265466"/>
    <w:rsid w:val="04172201"/>
    <w:rsid w:val="04365C53"/>
    <w:rsid w:val="05370E6D"/>
    <w:rsid w:val="05C83C3C"/>
    <w:rsid w:val="062672BC"/>
    <w:rsid w:val="077D6CDB"/>
    <w:rsid w:val="092B0F55"/>
    <w:rsid w:val="09DC55C3"/>
    <w:rsid w:val="0B231A83"/>
    <w:rsid w:val="0BA2542A"/>
    <w:rsid w:val="0BAF1946"/>
    <w:rsid w:val="0CF167FE"/>
    <w:rsid w:val="0E9E64C3"/>
    <w:rsid w:val="0EA02BF6"/>
    <w:rsid w:val="11F20226"/>
    <w:rsid w:val="120A6C20"/>
    <w:rsid w:val="12805118"/>
    <w:rsid w:val="13226566"/>
    <w:rsid w:val="14EC0044"/>
    <w:rsid w:val="15014F3F"/>
    <w:rsid w:val="157765BA"/>
    <w:rsid w:val="15B807C4"/>
    <w:rsid w:val="1617498D"/>
    <w:rsid w:val="1625453D"/>
    <w:rsid w:val="174B7AC1"/>
    <w:rsid w:val="177414DD"/>
    <w:rsid w:val="1876645E"/>
    <w:rsid w:val="18861934"/>
    <w:rsid w:val="189A33B7"/>
    <w:rsid w:val="19164070"/>
    <w:rsid w:val="194F659F"/>
    <w:rsid w:val="19536254"/>
    <w:rsid w:val="19C54702"/>
    <w:rsid w:val="1B46255D"/>
    <w:rsid w:val="1BEE062D"/>
    <w:rsid w:val="1CE3207A"/>
    <w:rsid w:val="1F423DC3"/>
    <w:rsid w:val="1F72787C"/>
    <w:rsid w:val="20523600"/>
    <w:rsid w:val="22464FF2"/>
    <w:rsid w:val="22641B95"/>
    <w:rsid w:val="26985C06"/>
    <w:rsid w:val="27A7024F"/>
    <w:rsid w:val="27B967CC"/>
    <w:rsid w:val="2831680D"/>
    <w:rsid w:val="28B71496"/>
    <w:rsid w:val="29692222"/>
    <w:rsid w:val="29B24256"/>
    <w:rsid w:val="29F179E6"/>
    <w:rsid w:val="2AC13D09"/>
    <w:rsid w:val="2ADC3C96"/>
    <w:rsid w:val="2AEE0444"/>
    <w:rsid w:val="2B1C0C0D"/>
    <w:rsid w:val="2BD556D4"/>
    <w:rsid w:val="2DC46930"/>
    <w:rsid w:val="2EB60B79"/>
    <w:rsid w:val="2EE85914"/>
    <w:rsid w:val="2F5408A6"/>
    <w:rsid w:val="30D14F99"/>
    <w:rsid w:val="30F243D5"/>
    <w:rsid w:val="314C4FED"/>
    <w:rsid w:val="316A0AF0"/>
    <w:rsid w:val="323C374C"/>
    <w:rsid w:val="324B768E"/>
    <w:rsid w:val="326503A7"/>
    <w:rsid w:val="33022719"/>
    <w:rsid w:val="335105F4"/>
    <w:rsid w:val="35B75F3C"/>
    <w:rsid w:val="35CE0DAA"/>
    <w:rsid w:val="35D2411A"/>
    <w:rsid w:val="36DC10BA"/>
    <w:rsid w:val="36EC7183"/>
    <w:rsid w:val="36ED3A7B"/>
    <w:rsid w:val="374E46CA"/>
    <w:rsid w:val="37BB7164"/>
    <w:rsid w:val="37E1553E"/>
    <w:rsid w:val="37F70EDD"/>
    <w:rsid w:val="38321B9A"/>
    <w:rsid w:val="396943D1"/>
    <w:rsid w:val="3A8B3E59"/>
    <w:rsid w:val="3B3E719A"/>
    <w:rsid w:val="3CA50AC7"/>
    <w:rsid w:val="3D2E4217"/>
    <w:rsid w:val="3E741B1F"/>
    <w:rsid w:val="3EFE3B53"/>
    <w:rsid w:val="429B786C"/>
    <w:rsid w:val="43107C58"/>
    <w:rsid w:val="43765755"/>
    <w:rsid w:val="4407022B"/>
    <w:rsid w:val="44D35A8C"/>
    <w:rsid w:val="458F2CE1"/>
    <w:rsid w:val="47393D48"/>
    <w:rsid w:val="48DE0931"/>
    <w:rsid w:val="4A903149"/>
    <w:rsid w:val="4ABA1250"/>
    <w:rsid w:val="4B9541C2"/>
    <w:rsid w:val="4BDC5F57"/>
    <w:rsid w:val="4CF11446"/>
    <w:rsid w:val="4D5F0FA7"/>
    <w:rsid w:val="4DE87ABB"/>
    <w:rsid w:val="5000722D"/>
    <w:rsid w:val="50FD1168"/>
    <w:rsid w:val="51304543"/>
    <w:rsid w:val="514B1839"/>
    <w:rsid w:val="51FE7AA6"/>
    <w:rsid w:val="52232DA3"/>
    <w:rsid w:val="526E41BC"/>
    <w:rsid w:val="54AD578D"/>
    <w:rsid w:val="558D5790"/>
    <w:rsid w:val="5AF21678"/>
    <w:rsid w:val="5BA036A0"/>
    <w:rsid w:val="5BBB7239"/>
    <w:rsid w:val="5C103AD8"/>
    <w:rsid w:val="5C725944"/>
    <w:rsid w:val="5D761B36"/>
    <w:rsid w:val="5EA43314"/>
    <w:rsid w:val="5F023CD0"/>
    <w:rsid w:val="5F9713B3"/>
    <w:rsid w:val="60016020"/>
    <w:rsid w:val="6131365C"/>
    <w:rsid w:val="614E7425"/>
    <w:rsid w:val="6181280B"/>
    <w:rsid w:val="62575356"/>
    <w:rsid w:val="62C427FB"/>
    <w:rsid w:val="63691819"/>
    <w:rsid w:val="640F0576"/>
    <w:rsid w:val="65823D08"/>
    <w:rsid w:val="66157FDD"/>
    <w:rsid w:val="665D11FE"/>
    <w:rsid w:val="6736645D"/>
    <w:rsid w:val="674574A4"/>
    <w:rsid w:val="67ED7463"/>
    <w:rsid w:val="68880271"/>
    <w:rsid w:val="689C34BA"/>
    <w:rsid w:val="68A51AEC"/>
    <w:rsid w:val="68D9772E"/>
    <w:rsid w:val="69AF24F6"/>
    <w:rsid w:val="6A3F5FE0"/>
    <w:rsid w:val="6C663D75"/>
    <w:rsid w:val="6CD20D18"/>
    <w:rsid w:val="6D125809"/>
    <w:rsid w:val="6DE9782B"/>
    <w:rsid w:val="6E0E2FA3"/>
    <w:rsid w:val="6E9A0AA4"/>
    <w:rsid w:val="6EA2381F"/>
    <w:rsid w:val="6FAC3760"/>
    <w:rsid w:val="70DC6260"/>
    <w:rsid w:val="71465A69"/>
    <w:rsid w:val="73125760"/>
    <w:rsid w:val="735B7DC0"/>
    <w:rsid w:val="75AF36F0"/>
    <w:rsid w:val="75D13F68"/>
    <w:rsid w:val="775D048C"/>
    <w:rsid w:val="77CB2417"/>
    <w:rsid w:val="78B72DF9"/>
    <w:rsid w:val="78D35BC6"/>
    <w:rsid w:val="79E53E92"/>
    <w:rsid w:val="7AB705A7"/>
    <w:rsid w:val="7B832776"/>
    <w:rsid w:val="7E89280F"/>
    <w:rsid w:val="7EBC738F"/>
    <w:rsid w:val="7EF43F8D"/>
    <w:rsid w:val="7F3036A6"/>
    <w:rsid w:val="7F542911"/>
    <w:rsid w:val="7F921A7E"/>
    <w:rsid w:val="EFEBD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2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9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10">
    <w:name w:val="Plain Text"/>
    <w:basedOn w:val="1"/>
    <w:qFormat/>
    <w:uiPriority w:val="0"/>
    <w:rPr>
      <w:rFonts w:ascii="宋体" w:hAnsi="Courier New"/>
    </w:rPr>
  </w:style>
  <w:style w:type="paragraph" w:styleId="11">
    <w:name w:val="footer"/>
    <w:basedOn w:val="1"/>
    <w:link w:val="2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toc 1"/>
    <w:basedOn w:val="1"/>
    <w:next w:val="1"/>
    <w:semiHidden/>
    <w:unhideWhenUsed/>
    <w:qFormat/>
    <w:uiPriority w:val="39"/>
  </w:style>
  <w:style w:type="paragraph" w:styleId="13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Body Text First Indent"/>
    <w:basedOn w:val="7"/>
    <w:qFormat/>
    <w:uiPriority w:val="0"/>
    <w:pPr>
      <w:ind w:firstLine="420" w:firstLineChars="100"/>
    </w:pPr>
    <w:rPr>
      <w:kern w:val="0"/>
      <w:sz w:val="24"/>
    </w:rPr>
  </w:style>
  <w:style w:type="table" w:styleId="17">
    <w:name w:val="Table Grid"/>
    <w:basedOn w:val="1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22"/>
    <w:rPr>
      <w:b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basedOn w:val="18"/>
    <w:semiHidden/>
    <w:unhideWhenUsed/>
    <w:qFormat/>
    <w:uiPriority w:val="99"/>
    <w:rPr>
      <w:color w:val="222222"/>
      <w:u w:val="none"/>
    </w:rPr>
  </w:style>
  <w:style w:type="character" w:styleId="22">
    <w:name w:val="Emphasis"/>
    <w:basedOn w:val="18"/>
    <w:qFormat/>
    <w:uiPriority w:val="20"/>
    <w:rPr>
      <w:i/>
    </w:rPr>
  </w:style>
  <w:style w:type="character" w:styleId="23">
    <w:name w:val="HTML Definition"/>
    <w:basedOn w:val="18"/>
    <w:semiHidden/>
    <w:unhideWhenUsed/>
    <w:qFormat/>
    <w:uiPriority w:val="99"/>
  </w:style>
  <w:style w:type="character" w:styleId="24">
    <w:name w:val="HTML Variable"/>
    <w:basedOn w:val="18"/>
    <w:semiHidden/>
    <w:unhideWhenUsed/>
    <w:qFormat/>
    <w:uiPriority w:val="99"/>
  </w:style>
  <w:style w:type="character" w:styleId="25">
    <w:name w:val="Hyperlink"/>
    <w:basedOn w:val="18"/>
    <w:qFormat/>
    <w:uiPriority w:val="99"/>
    <w:rPr>
      <w:color w:val="003399"/>
      <w:sz w:val="15"/>
      <w:szCs w:val="15"/>
      <w:u w:val="none"/>
    </w:rPr>
  </w:style>
  <w:style w:type="character" w:styleId="26">
    <w:name w:val="HTML Code"/>
    <w:basedOn w:val="18"/>
    <w:semiHidden/>
    <w:unhideWhenUsed/>
    <w:qFormat/>
    <w:uiPriority w:val="99"/>
    <w:rPr>
      <w:rFonts w:ascii="Courier New" w:hAnsi="Courier New"/>
      <w:sz w:val="20"/>
    </w:rPr>
  </w:style>
  <w:style w:type="character" w:styleId="27">
    <w:name w:val="HTML Cite"/>
    <w:basedOn w:val="18"/>
    <w:semiHidden/>
    <w:unhideWhenUsed/>
    <w:qFormat/>
    <w:uiPriority w:val="99"/>
  </w:style>
  <w:style w:type="character" w:customStyle="1" w:styleId="28">
    <w:name w:val="页眉 Char"/>
    <w:basedOn w:val="18"/>
    <w:link w:val="2"/>
    <w:semiHidden/>
    <w:qFormat/>
    <w:uiPriority w:val="99"/>
    <w:rPr>
      <w:sz w:val="18"/>
      <w:szCs w:val="18"/>
    </w:rPr>
  </w:style>
  <w:style w:type="character" w:customStyle="1" w:styleId="29">
    <w:name w:val="页脚 Char"/>
    <w:basedOn w:val="18"/>
    <w:link w:val="11"/>
    <w:semiHidden/>
    <w:qFormat/>
    <w:uiPriority w:val="99"/>
    <w:rPr>
      <w:sz w:val="18"/>
      <w:szCs w:val="18"/>
    </w:rPr>
  </w:style>
  <w:style w:type="paragraph" w:customStyle="1" w:styleId="30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1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32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33">
    <w:name w:val="16"/>
    <w:basedOn w:val="18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34">
    <w:name w:val="表格文字"/>
    <w:basedOn w:val="1"/>
    <w:qFormat/>
    <w:uiPriority w:val="0"/>
    <w:pPr>
      <w:jc w:val="left"/>
    </w:pPr>
    <w:rPr>
      <w:bCs/>
      <w:spacing w:val="10"/>
      <w:kern w:val="0"/>
      <w:sz w:val="24"/>
      <w:szCs w:val="20"/>
    </w:rPr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paragraph" w:customStyle="1" w:styleId="36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37">
    <w:name w:val="Body text|1"/>
    <w:basedOn w:val="1"/>
    <w:qFormat/>
    <w:uiPriority w:val="0"/>
    <w:pPr>
      <w:spacing w:after="100" w:line="307" w:lineRule="auto"/>
      <w:ind w:firstLine="400"/>
    </w:pPr>
    <w:rPr>
      <w:rFonts w:ascii="MingLiU" w:hAnsi="MingLiU" w:eastAsia="MingLiU" w:cs="MingLiU"/>
      <w:sz w:val="19"/>
      <w:szCs w:val="19"/>
      <w:lang w:val="zh-TW" w:eastAsia="zh-TW" w:bidi="zh-TW"/>
    </w:rPr>
  </w:style>
  <w:style w:type="paragraph" w:customStyle="1" w:styleId="38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39">
    <w:name w:val="NormalCharacter"/>
    <w:semiHidden/>
    <w:qFormat/>
    <w:uiPriority w:val="0"/>
    <w:rPr>
      <w:rFonts w:ascii="Calibri" w:hAnsi="Calibri"/>
      <w:kern w:val="2"/>
      <w:sz w:val="21"/>
      <w:szCs w:val="24"/>
      <w:lang w:val="en-US" w:eastAsia="zh-CN" w:bidi="ar-SA"/>
    </w:rPr>
  </w:style>
  <w:style w:type="character" w:customStyle="1" w:styleId="40">
    <w:name w:val="font61"/>
    <w:basedOn w:val="18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41">
    <w:name w:val="font51"/>
    <w:basedOn w:val="18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42">
    <w:name w:val="font71"/>
    <w:basedOn w:val="1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3">
    <w:name w:val="font31"/>
    <w:basedOn w:val="18"/>
    <w:qFormat/>
    <w:uiPriority w:val="0"/>
    <w:rPr>
      <w:rFonts w:hint="eastAsia" w:ascii="仿宋" w:hAnsi="仿宋" w:eastAsia="仿宋" w:cs="仿宋"/>
      <w:color w:val="FF0000"/>
      <w:sz w:val="22"/>
      <w:szCs w:val="22"/>
      <w:u w:val="none"/>
    </w:rPr>
  </w:style>
  <w:style w:type="character" w:customStyle="1" w:styleId="44">
    <w:name w:val="font41"/>
    <w:basedOn w:val="18"/>
    <w:qFormat/>
    <w:uiPriority w:val="0"/>
    <w:rPr>
      <w:rFonts w:hint="eastAsia" w:ascii="仿宋" w:hAnsi="仿宋" w:eastAsia="仿宋" w:cs="仿宋"/>
      <w:color w:val="000000"/>
      <w:sz w:val="30"/>
      <w:szCs w:val="30"/>
      <w:u w:val="none"/>
    </w:rPr>
  </w:style>
  <w:style w:type="character" w:customStyle="1" w:styleId="45">
    <w:name w:val="font11"/>
    <w:basedOn w:val="18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46">
    <w:name w:val="font21"/>
    <w:basedOn w:val="18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paragraph" w:customStyle="1" w:styleId="47">
    <w:name w:val="menu-right-join-top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48">
    <w:name w:val="menu-right-scan-bottom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49">
    <w:name w:val="online-box-prompt"/>
    <w:basedOn w:val="1"/>
    <w:qFormat/>
    <w:uiPriority w:val="0"/>
    <w:pPr>
      <w:spacing w:line="560" w:lineRule="atLeast"/>
      <w:ind w:firstLine="420"/>
      <w:jc w:val="left"/>
    </w:pPr>
    <w:rPr>
      <w:color w:val="000000"/>
      <w:kern w:val="0"/>
      <w:sz w:val="18"/>
      <w:szCs w:val="18"/>
      <w:lang w:val="en-US" w:eastAsia="zh-CN" w:bidi="ar"/>
    </w:rPr>
  </w:style>
  <w:style w:type="paragraph" w:customStyle="1" w:styleId="50">
    <w:name w:val="menu-right-scan-top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51">
    <w:name w:val="li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52">
    <w:name w:val="other-left-nous-top-left-new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53">
    <w:name w:val="lawyer-box-prompt"/>
    <w:basedOn w:val="1"/>
    <w:qFormat/>
    <w:uiPriority w:val="0"/>
    <w:pPr>
      <w:spacing w:line="560" w:lineRule="atLeast"/>
      <w:ind w:firstLine="350"/>
      <w:jc w:val="left"/>
    </w:pPr>
    <w:rPr>
      <w:color w:val="000000"/>
      <w:kern w:val="0"/>
      <w:sz w:val="18"/>
      <w:szCs w:val="18"/>
      <w:lang w:val="en-US" w:eastAsia="zh-CN" w:bidi="ar"/>
    </w:rPr>
  </w:style>
  <w:style w:type="paragraph" w:customStyle="1" w:styleId="54">
    <w:name w:val="_Style 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5">
    <w:name w:val="_Style 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6">
    <w:name w:val="search_shuru1"/>
    <w:basedOn w:val="18"/>
    <w:qFormat/>
    <w:uiPriority w:val="0"/>
    <w:rPr>
      <w:color w:val="888888"/>
    </w:rPr>
  </w:style>
  <w:style w:type="character" w:customStyle="1" w:styleId="57">
    <w:name w:val="search_anniu1"/>
    <w:basedOn w:val="18"/>
    <w:qFormat/>
    <w:uiPriority w:val="0"/>
    <w:rPr>
      <w:rFonts w:ascii="微软雅黑" w:hAnsi="微软雅黑" w:eastAsia="微软雅黑" w:cs="微软雅黑"/>
      <w:color w:val="FFFFFF"/>
      <w:sz w:val="18"/>
      <w:szCs w:val="18"/>
      <w:shd w:val="clear" w:fill="FF853F"/>
    </w:rPr>
  </w:style>
  <w:style w:type="character" w:customStyle="1" w:styleId="58">
    <w:name w:val="other-left-fabulous-num1"/>
    <w:basedOn w:val="18"/>
    <w:qFormat/>
    <w:uiPriority w:val="0"/>
    <w:rPr>
      <w:color w:val="FF2727"/>
    </w:rPr>
  </w:style>
  <w:style w:type="character" w:customStyle="1" w:styleId="59">
    <w:name w:val="fine-box-name1"/>
    <w:basedOn w:val="18"/>
    <w:qFormat/>
    <w:uiPriority w:val="0"/>
    <w:rPr>
      <w:rFonts w:hint="eastAsia" w:ascii="宋体" w:hAnsi="宋体" w:eastAsia="宋体" w:cs="宋体"/>
      <w:color w:val="2B2B2B"/>
      <w:sz w:val="14"/>
      <w:szCs w:val="14"/>
    </w:rPr>
  </w:style>
  <w:style w:type="character" w:customStyle="1" w:styleId="60">
    <w:name w:val="kstwshuru1"/>
    <w:basedOn w:val="18"/>
    <w:qFormat/>
    <w:uiPriority w:val="0"/>
    <w:rPr>
      <w:color w:val="888888"/>
    </w:rPr>
  </w:style>
  <w:style w:type="paragraph" w:styleId="6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4215</Words>
  <Characters>4354</Characters>
  <Lines>2</Lines>
  <Paragraphs>1</Paragraphs>
  <TotalTime>8</TotalTime>
  <ScaleCrop>false</ScaleCrop>
  <LinksUpToDate>false</LinksUpToDate>
  <CharactersWithSpaces>4614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2019-05-29T09:58:00Z</dcterms:created>
  <dc:creator>Administrator</dc:creator>
  <cp:lastModifiedBy>uos</cp:lastModifiedBy>
  <cp:lastPrinted>2022-03-28T16:43:00Z</cp:lastPrinted>
  <dcterms:modified xsi:type="dcterms:W3CDTF">2022-08-10T17:55:31Z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480C2CAF7D964888B86B1F561CB33F3D</vt:lpwstr>
  </property>
  <property fmtid="{D5CDD505-2E9C-101B-9397-08002B2CF9AE}" pid="4" name="commondata">
    <vt:lpwstr>eyJoZGlkIjoiMTgyY2Y5Y2UxZjkwY2NiYzg1MTM4ZmQzOTFhYWJhY2IifQ==</vt:lpwstr>
  </property>
</Properties>
</file>