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="0" w:leftChars="0" w:right="0"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</w:rPr>
        <w:t>《公路工程施工分包负面清单（2024年版）》</w:t>
      </w:r>
    </w:p>
    <w:p>
      <w:pPr>
        <w:rPr>
          <w:rFonts w:hint="eastAsia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以下主体和关键性工作不得进行施工分包：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sz w:val="32"/>
          <w:szCs w:val="32"/>
          <w:shd w:val="clear" w:fill="FFFFFF"/>
        </w:rPr>
        <w:t>一、桥梁工程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高度≥20米的水中沉井基础。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水深≥10米的围堰工程（钢结构制作和运输除外）。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具有下列情形之一的梁式桥上部承重结构（钢结构制作和运输除外）：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1.高度≥20米落地式支撑架施工的现浇梁；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2.附着式支撑架施工的现浇梁；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3.节段重量≥200吨或长度≥4.5米悬臂施工的现浇梁；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4.跨度≥55米移动模架施工的现浇梁；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5.节段重量≥200吨或长度≥4.5米悬拼工法施工的装配式节段梁；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6.整孔预制安装的预制梁（外购梁预制、运输除外）；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7.单体自重≥200吨的装配式梁；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8.顶推系统支撑跨度≥55米施工的上部承重结构；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9.上跨既有一级及以上公路、主干路及以上城市道路、铁路的上部承重结构。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单孔跨径≥1000米悬索桥、单孔跨径≥600米斜拉桥、单孔跨径≥400米拱桥的上部承重结构（钢结构制作和运输除外）。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444444"/>
          <w:spacing w:val="0"/>
          <w:sz w:val="32"/>
          <w:szCs w:val="32"/>
          <w:shd w:val="clear" w:fill="FFFFFF"/>
        </w:rPr>
        <w:t>二、隧道工程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沉管工法施工的水中隧道的预制安装（基槽开挖、回填、浮运除外）。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盾构法、TBM工法施工的隧道（管片预制、运输除外）。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高瓦斯隧道（瓦斯抽排、爆破、二衬、出碴运输除外）。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长度超过3千米，且与下列情形之一并存的隧道：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1.深埋富水；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2.岩溶强发育地段；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3.V级及以上围岩且开挖断面≥150平方米（爆破、二衬、出碴运输除外）。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非无轨运输出碴隧道斜井，直径≥5米且深度≥300米的隧道竖井（爆破除外）。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444444"/>
          <w:spacing w:val="0"/>
          <w:sz w:val="32"/>
          <w:szCs w:val="32"/>
          <w:shd w:val="clear" w:fill="FFFFFF"/>
        </w:rPr>
        <w:t>（六）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</w:rPr>
        <w:t>下穿既有一级及以上公路、主干路及以上城市道路、铁路、江河湖海，且长度≥50米的隧道工程（爆破、二衬、出碴运输除外）。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7948"/>
    <w:rsid w:val="05C7199E"/>
    <w:rsid w:val="0B673BB4"/>
    <w:rsid w:val="0BCE10A3"/>
    <w:rsid w:val="11EE531E"/>
    <w:rsid w:val="139E145F"/>
    <w:rsid w:val="14A04241"/>
    <w:rsid w:val="200F605F"/>
    <w:rsid w:val="23262799"/>
    <w:rsid w:val="2540222B"/>
    <w:rsid w:val="2C915BEE"/>
    <w:rsid w:val="36196F52"/>
    <w:rsid w:val="3C6F3B5A"/>
    <w:rsid w:val="3DB8573F"/>
    <w:rsid w:val="3E552951"/>
    <w:rsid w:val="42570FF7"/>
    <w:rsid w:val="4A051BC3"/>
    <w:rsid w:val="4D0B0624"/>
    <w:rsid w:val="4D0F4FE6"/>
    <w:rsid w:val="50615408"/>
    <w:rsid w:val="54EB561F"/>
    <w:rsid w:val="58AC7727"/>
    <w:rsid w:val="58FC16CC"/>
    <w:rsid w:val="59C26F81"/>
    <w:rsid w:val="5B8D1F85"/>
    <w:rsid w:val="5E034815"/>
    <w:rsid w:val="5EC83F15"/>
    <w:rsid w:val="5F253CEF"/>
    <w:rsid w:val="699F2F91"/>
    <w:rsid w:val="6AA00D8E"/>
    <w:rsid w:val="6B9062BC"/>
    <w:rsid w:val="718E6011"/>
    <w:rsid w:val="F27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3 Char"/>
    <w:link w:val="4"/>
    <w:qFormat/>
    <w:uiPriority w:val="0"/>
    <w:rPr>
      <w:rFonts w:eastAsia="楷体_GB2312"/>
    </w:rPr>
  </w:style>
  <w:style w:type="character" w:customStyle="1" w:styleId="10">
    <w:name w:val="标题 4 Char"/>
    <w:link w:val="5"/>
    <w:qFormat/>
    <w:uiPriority w:val="0"/>
    <w:rPr>
      <w:rFonts w:ascii="Arial" w:hAnsi="Arial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2023-05-08T09:13:00Z</dcterms:created>
  <dc:creator>m430-a05</dc:creator>
  <cp:lastModifiedBy>uos</cp:lastModifiedBy>
  <dcterms:modified xsi:type="dcterms:W3CDTF">2024-12-31T17:57:42Z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