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8" w:rsidRDefault="00B06FD8" w:rsidP="00B06FD8">
      <w:pPr>
        <w:widowControl/>
        <w:shd w:val="clear" w:color="auto" w:fill="FFFFFF"/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222222"/>
          <w:kern w:val="0"/>
          <w:sz w:val="44"/>
          <w:szCs w:val="44"/>
        </w:rPr>
      </w:pPr>
      <w:r w:rsidRPr="0049566B">
        <w:rPr>
          <w:rFonts w:ascii="方正小标宋简体" w:eastAsia="方正小标宋简体" w:hAnsi="宋体" w:cs="宋体" w:hint="eastAsia"/>
          <w:color w:val="222222"/>
          <w:kern w:val="0"/>
          <w:sz w:val="44"/>
          <w:szCs w:val="44"/>
        </w:rPr>
        <w:t>交通运输信用体系建设工作考核办法</w:t>
      </w:r>
    </w:p>
    <w:p w:rsidR="00B06FD8" w:rsidRPr="0049566B" w:rsidRDefault="00B06FD8" w:rsidP="00B06FD8">
      <w:pPr>
        <w:widowControl/>
        <w:shd w:val="clear" w:color="auto" w:fill="FFFFFF"/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color w:val="222222"/>
          <w:kern w:val="0"/>
          <w:sz w:val="44"/>
          <w:szCs w:val="44"/>
        </w:rPr>
      </w:pPr>
    </w:p>
    <w:p w:rsidR="00B06FD8" w:rsidRPr="00194F4C" w:rsidRDefault="00B06FD8" w:rsidP="00B06FD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第一条</w:t>
      </w:r>
      <w:r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3F4B4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3F4B41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考核目的</w:t>
      </w:r>
      <w:r w:rsidR="003F4B4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为加快推进全省交通运输行业社会信用体系建设，构建工作激励</w:t>
      </w:r>
      <w:r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机制，更好评价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各市县交通运输局、厅直属相</w:t>
      </w:r>
      <w:r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关单位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的</w:t>
      </w:r>
      <w:r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社会信用体系建设工作开展情况，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《社会信用体系建设规划纲要（2014－2020年）》（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国发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2014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21号</w:t>
      </w:r>
      <w:r>
        <w:rPr>
          <w:rFonts w:ascii="仿宋_GB2312" w:eastAsia="仿宋_GB2312" w:hAnsi="仿宋" w:hint="eastAsia"/>
          <w:sz w:val="32"/>
          <w:szCs w:val="32"/>
        </w:rPr>
        <w:t>）《</w:t>
      </w:r>
      <w:r w:rsidRPr="00194F4C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海南省人民政府办公厅关于印发海南省社会信用体系建设“十三五”规划的通知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》</w:t>
      </w:r>
      <w:r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（</w:t>
      </w:r>
      <w:r w:rsidRPr="00194F4C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琼府办〔2016〕255号</w:t>
      </w:r>
      <w:r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等</w:t>
      </w:r>
      <w:r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文件精神，制定本考核办法。</w:t>
      </w:r>
    </w:p>
    <w:p w:rsidR="00B06FD8" w:rsidRPr="00990AD2" w:rsidRDefault="001A3946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第二</w:t>
      </w: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</w:t>
      </w: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范围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本办法适用于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海南省交通运输</w:t>
      </w:r>
      <w:r w:rsidR="00D23FE7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厅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对</w:t>
      </w:r>
      <w:r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各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市县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（洋浦）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交通运输局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推进社会信用体系建设年度工作的考核。</w:t>
      </w:r>
    </w:p>
    <w:p w:rsidR="00B06FD8" w:rsidRDefault="009A6D53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第三</w:t>
      </w: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</w:t>
      </w: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原则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考核工作遵循“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科学严谨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、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注重实绩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、综合评价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、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客观公正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”的原则。</w:t>
      </w:r>
    </w:p>
    <w:p w:rsidR="00A96AC1" w:rsidRPr="00990AD2" w:rsidRDefault="00A96AC1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第四</w:t>
      </w:r>
      <w:r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实施主体</w:t>
      </w: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>
        <w:rPr>
          <w:rFonts w:ascii="仿宋_GB2312" w:eastAsia="仿宋_GB2312" w:hint="eastAsia"/>
          <w:spacing w:val="8"/>
          <w:sz w:val="32"/>
          <w:szCs w:val="32"/>
        </w:rPr>
        <w:t>考核工作由</w:t>
      </w:r>
      <w:r>
        <w:rPr>
          <w:rFonts w:ascii="仿宋_GB2312" w:eastAsia="仿宋_GB2312" w:hint="eastAsia"/>
          <w:sz w:val="32"/>
          <w:szCs w:val="32"/>
        </w:rPr>
        <w:t>省厅政策法规处组织实施。</w:t>
      </w:r>
    </w:p>
    <w:p w:rsidR="00B06FD8" w:rsidRPr="00990AD2" w:rsidRDefault="00A96AC1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第五</w:t>
      </w:r>
      <w:r w:rsidR="009A6D53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9A6D53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9A6D53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9A6D53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</w:t>
      </w:r>
      <w:r w:rsidR="009A6D53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内容</w:t>
      </w:r>
      <w:r w:rsidR="009A6D53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考核基本内容包括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工作机制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建设、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信用网站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建设、信用信息归集和报送、信用信息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应用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、联合奖惩措施落实、诚信宣传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以及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落实相关工作任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务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等方面。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考核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指标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随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社会信用体系建设和创建工作进度逐年调整。</w:t>
      </w:r>
    </w:p>
    <w:p w:rsidR="00B06FD8" w:rsidRPr="00990AD2" w:rsidRDefault="00A96AC1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第六</w:t>
      </w:r>
      <w:r w:rsidR="001C77D5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1C77D5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1C77D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1C77D5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</w:t>
      </w:r>
      <w:r w:rsidR="001C77D5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时间</w:t>
      </w:r>
      <w:r w:rsidR="001C77D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】考核工作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原则上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每年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4月底前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完成上年度的考核工作。</w:t>
      </w:r>
    </w:p>
    <w:p w:rsidR="00B06FD8" w:rsidRPr="00990AD2" w:rsidRDefault="00A96AC1" w:rsidP="00B06FD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lastRenderedPageBreak/>
        <w:t>第七</w:t>
      </w:r>
      <w:r w:rsidR="00AA6E2F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AA6E2F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AA6E2F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AA6E2F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考核</w:t>
      </w:r>
      <w:r w:rsidR="00AA6E2F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方法</w:t>
      </w:r>
      <w:r w:rsidR="00AA6E2F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考核</w:t>
      </w:r>
      <w:r w:rsidR="006275F9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工作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采取</w:t>
      </w:r>
      <w:r w:rsidR="00541C3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以</w:t>
      </w:r>
      <w:r w:rsidR="006275F9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自查为主、</w:t>
      </w:r>
      <w:r w:rsidR="006275F9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抽查为辅的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方式，按照</w:t>
      </w:r>
      <w:r w:rsidR="00541C3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省厅</w:t>
      </w:r>
      <w:r w:rsidR="00541C32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印发</w:t>
      </w:r>
      <w:r w:rsidR="00D93ECA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的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《</w:t>
      </w:r>
      <w:r w:rsidR="00541C3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“信用交通省”创建工作</w:t>
      </w:r>
      <w:r w:rsidR="00541C32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台账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》逐项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细化，并</w:t>
      </w:r>
      <w:r w:rsidR="007C699D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结合《</w:t>
      </w:r>
      <w:r w:rsidR="007C699D" w:rsidRPr="007C699D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信用体系建设工作考核指标</w:t>
      </w:r>
      <w:r w:rsidR="007C699D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》（附件</w:t>
      </w:r>
      <w:r w:rsidR="007C699D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2</w:t>
      </w:r>
      <w:bookmarkStart w:id="0" w:name="_GoBack"/>
      <w:bookmarkEnd w:id="0"/>
      <w:r w:rsidR="007C699D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）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进行量化评分。考核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采用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评分法，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满分为100分。考核结果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分为优秀、良好、合格、不合格四个等级。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考核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得分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90分以上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（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含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本数，下同）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为优秀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，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80分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以上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90分以下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为良好，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60分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以上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80分以下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为合格，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60分以下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为不合格。</w:t>
      </w:r>
    </w:p>
    <w:p w:rsidR="00B06FD8" w:rsidRDefault="00B06FD8" w:rsidP="00B06FD8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 xml:space="preserve">   </w:t>
      </w:r>
      <w:r w:rsidR="00B524C8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第八</w:t>
      </w:r>
      <w:r w:rsidR="00A96AC1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A96AC1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A96AC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鼓励创新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各单位对社会信用体系建设工作有重要创新举措且成效明显，</w:t>
      </w:r>
      <w:r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给予加分鼓励</w:t>
      </w:r>
      <w:r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。</w:t>
      </w:r>
    </w:p>
    <w:p w:rsidR="00B06FD8" w:rsidRDefault="00B524C8" w:rsidP="00B06FD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第九</w:t>
      </w:r>
      <w:r w:rsidR="00A96AC1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A96AC1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A96AC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结果公布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 xml:space="preserve">  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考核结果由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省交通厅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发布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。</w:t>
      </w:r>
      <w:r w:rsidR="00B06FD8" w:rsidRPr="00990AD2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对在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社会信用体系建设工作中表现突出的单位和个人给予通报表扬；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对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于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工作执行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不力</w:t>
      </w:r>
      <w:r w:rsidR="00B06FD8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、落实不到位的单位和个人给予通报批评</w:t>
      </w:r>
      <w:r w:rsidR="00B06FD8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。</w:t>
      </w:r>
    </w:p>
    <w:p w:rsidR="00B06FD8" w:rsidRPr="00990AD2" w:rsidRDefault="00B524C8" w:rsidP="00B06FD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第十</w:t>
      </w:r>
      <w:r w:rsidR="00A96AC1" w:rsidRPr="003F4B4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条</w:t>
      </w:r>
      <w:r w:rsidR="00A96AC1" w:rsidRPr="00990AD2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  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【</w:t>
      </w:r>
      <w:r w:rsidR="00A96AC1">
        <w:rPr>
          <w:rFonts w:ascii="黑体" w:eastAsia="黑体" w:hAnsi="黑体" w:cs="Times New Roman" w:hint="eastAsia"/>
          <w:color w:val="222222"/>
          <w:kern w:val="0"/>
          <w:sz w:val="32"/>
          <w:szCs w:val="32"/>
        </w:rPr>
        <w:t>实施日期</w:t>
      </w:r>
      <w:r w:rsidR="00A96AC1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】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 xml:space="preserve"> 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本办法自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2019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年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1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月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1</w:t>
      </w:r>
      <w:r w:rsidR="00B06FD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日</w:t>
      </w:r>
      <w:r w:rsidR="00B06FD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起实施。</w:t>
      </w:r>
    </w:p>
    <w:p w:rsidR="00B06FD8" w:rsidRDefault="00B06FD8" w:rsidP="00B06FD8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</w:p>
    <w:p w:rsidR="00B06FD8" w:rsidRDefault="00B06FD8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</w:p>
    <w:p w:rsidR="00B06FD8" w:rsidRDefault="00B06FD8" w:rsidP="00B06FD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</w:p>
    <w:p w:rsidR="00713229" w:rsidRPr="00B06FD8" w:rsidRDefault="00713229"/>
    <w:sectPr w:rsidR="00713229" w:rsidRPr="00B0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1E" w:rsidRDefault="004C391E" w:rsidP="00B06FD8">
      <w:r>
        <w:separator/>
      </w:r>
    </w:p>
  </w:endnote>
  <w:endnote w:type="continuationSeparator" w:id="0">
    <w:p w:rsidR="004C391E" w:rsidRDefault="004C391E" w:rsidP="00B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1E" w:rsidRDefault="004C391E" w:rsidP="00B06FD8">
      <w:r>
        <w:separator/>
      </w:r>
    </w:p>
  </w:footnote>
  <w:footnote w:type="continuationSeparator" w:id="0">
    <w:p w:rsidR="004C391E" w:rsidRDefault="004C391E" w:rsidP="00B0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6A"/>
    <w:rsid w:val="0000270D"/>
    <w:rsid w:val="001A3946"/>
    <w:rsid w:val="001C77D5"/>
    <w:rsid w:val="00282A38"/>
    <w:rsid w:val="00306E74"/>
    <w:rsid w:val="00373534"/>
    <w:rsid w:val="003F4B41"/>
    <w:rsid w:val="004C391E"/>
    <w:rsid w:val="00541C32"/>
    <w:rsid w:val="005E2532"/>
    <w:rsid w:val="006275F9"/>
    <w:rsid w:val="00660649"/>
    <w:rsid w:val="00685460"/>
    <w:rsid w:val="00713229"/>
    <w:rsid w:val="00716B60"/>
    <w:rsid w:val="007C699D"/>
    <w:rsid w:val="008D6B6A"/>
    <w:rsid w:val="009A6D53"/>
    <w:rsid w:val="00A96AC1"/>
    <w:rsid w:val="00AA6E2F"/>
    <w:rsid w:val="00B06FD8"/>
    <w:rsid w:val="00B524C8"/>
    <w:rsid w:val="00C00E9B"/>
    <w:rsid w:val="00D0065B"/>
    <w:rsid w:val="00D23FE7"/>
    <w:rsid w:val="00D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1FCA6-8B8A-4F28-819F-E4A0A4B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彭昌美</dc:creator>
  <cp:keywords/>
  <dc:description/>
  <cp:lastModifiedBy>彭昌美</cp:lastModifiedBy>
  <cp:revision>24</cp:revision>
  <dcterms:created xsi:type="dcterms:W3CDTF">2018-10-25T00:49:00Z</dcterms:created>
  <dcterms:modified xsi:type="dcterms:W3CDTF">2018-12-18T08:40:00Z</dcterms:modified>
</cp:coreProperties>
</file>