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880"/>
        </w:tabs>
        <w:autoSpaceDE w:val="0"/>
        <w:autoSpaceDN w:val="0"/>
        <w:ind w:firstLine="0" w:firstLineChars="0"/>
        <w:rPr>
          <w:rFonts w:eastAsia="方正黑体简体"/>
          <w:b/>
          <w:w w:val="95"/>
          <w:sz w:val="44"/>
          <w:szCs w:val="44"/>
          <w:highlight w:val="none"/>
        </w:rPr>
      </w:pPr>
      <w:r>
        <w:rPr>
          <w:rFonts w:eastAsia="方正黑体简体"/>
          <w:b/>
          <w:w w:val="95"/>
          <w:sz w:val="44"/>
          <w:szCs w:val="44"/>
          <w:highlight w:val="none"/>
        </w:rPr>
        <w:tab/>
      </w:r>
    </w:p>
    <w:p>
      <w:pPr>
        <w:ind w:left="0" w:leftChars="0" w:firstLine="0" w:firstLineChars="0"/>
        <w:rPr>
          <w:rFonts w:eastAsia="方正黑体简体"/>
          <w:b/>
          <w:w w:val="95"/>
          <w:sz w:val="44"/>
          <w:szCs w:val="44"/>
          <w:highlight w:val="none"/>
        </w:rPr>
      </w:pPr>
    </w:p>
    <w:p>
      <w:pPr>
        <w:pStyle w:val="2"/>
        <w:rPr>
          <w:highlight w:val="none"/>
        </w:rPr>
      </w:pPr>
    </w:p>
    <w:p>
      <w:pPr>
        <w:pStyle w:val="11"/>
        <w:spacing w:line="560" w:lineRule="exact"/>
        <w:ind w:left="0" w:leftChars="0" w:firstLine="0" w:firstLineChars="0"/>
        <w:rPr>
          <w:rFonts w:ascii="Times New Roman" w:hAnsi="Times New Roman"/>
          <w:highlight w:val="none"/>
        </w:rPr>
      </w:pPr>
    </w:p>
    <w:p>
      <w:pPr>
        <w:pStyle w:val="8"/>
        <w:spacing w:before="156" w:beforeLines="50"/>
        <w:ind w:firstLine="0" w:firstLineChars="0"/>
        <w:jc w:val="center"/>
        <w:rPr>
          <w:rFonts w:ascii="方正小标宋_GBK" w:hAnsi="方正小标宋_GBK" w:eastAsia="方正小标宋_GBK" w:cs="方正小标宋_GBK"/>
          <w:bCs/>
          <w:sz w:val="44"/>
          <w:szCs w:val="44"/>
          <w:highlight w:val="none"/>
        </w:rPr>
      </w:pPr>
      <w:r>
        <w:rPr>
          <w:rFonts w:hint="eastAsia" w:ascii="方正小标宋_GBK" w:hAnsi="方正小标宋_GBK" w:eastAsia="方正小标宋_GBK" w:cs="方正小标宋_GBK"/>
          <w:bCs/>
          <w:sz w:val="44"/>
          <w:szCs w:val="44"/>
          <w:highlight w:val="none"/>
        </w:rPr>
        <w:t>海南省交通运输厅202</w:t>
      </w:r>
      <w:r>
        <w:rPr>
          <w:rFonts w:hint="eastAsia" w:ascii="方正小标宋_GBK" w:hAnsi="方正小标宋_GBK" w:eastAsia="方正小标宋_GBK" w:cs="方正小标宋_GBK"/>
          <w:bCs/>
          <w:sz w:val="44"/>
          <w:szCs w:val="44"/>
          <w:highlight w:val="none"/>
          <w:lang w:val="en-US" w:eastAsia="zh-CN"/>
        </w:rPr>
        <w:t>3</w:t>
      </w:r>
      <w:r>
        <w:rPr>
          <w:rFonts w:hint="eastAsia" w:ascii="方正小标宋_GBK" w:hAnsi="方正小标宋_GBK" w:eastAsia="方正小标宋_GBK" w:cs="方正小标宋_GBK"/>
          <w:bCs/>
          <w:sz w:val="44"/>
          <w:szCs w:val="44"/>
          <w:highlight w:val="none"/>
        </w:rPr>
        <w:t>年疫情防控资金</w:t>
      </w:r>
    </w:p>
    <w:p>
      <w:pPr>
        <w:pStyle w:val="8"/>
        <w:spacing w:before="156" w:beforeLines="50"/>
        <w:ind w:firstLine="0" w:firstLineChars="0"/>
        <w:jc w:val="center"/>
        <w:rPr>
          <w:rFonts w:ascii="方正小标宋_GBK" w:hAnsi="方正小标宋_GBK" w:eastAsia="方正小标宋_GBK" w:cs="方正小标宋_GBK"/>
          <w:bCs/>
          <w:sz w:val="44"/>
          <w:szCs w:val="44"/>
          <w:highlight w:val="none"/>
        </w:rPr>
      </w:pPr>
      <w:r>
        <w:rPr>
          <w:rFonts w:hint="eastAsia" w:ascii="方正小标宋_GBK" w:hAnsi="方正小标宋_GBK" w:eastAsia="方正小标宋_GBK" w:cs="方正小标宋_GBK"/>
          <w:bCs/>
          <w:sz w:val="44"/>
          <w:szCs w:val="44"/>
          <w:highlight w:val="none"/>
        </w:rPr>
        <w:t>项目绩效评价报告</w:t>
      </w:r>
    </w:p>
    <w:p>
      <w:pPr>
        <w:pStyle w:val="8"/>
        <w:ind w:firstLine="723"/>
        <w:rPr>
          <w:rFonts w:ascii="Times New Roman" w:hAnsi="Times New Roman" w:cs="Times New Roman"/>
          <w:b/>
          <w:sz w:val="36"/>
          <w:highlight w:val="none"/>
        </w:rPr>
      </w:pPr>
    </w:p>
    <w:p>
      <w:pPr>
        <w:pStyle w:val="8"/>
        <w:ind w:firstLine="723"/>
        <w:rPr>
          <w:rFonts w:ascii="Times New Roman" w:hAnsi="Times New Roman" w:cs="Times New Roman"/>
          <w:b/>
          <w:sz w:val="36"/>
          <w:highlight w:val="none"/>
        </w:rPr>
      </w:pPr>
    </w:p>
    <w:p>
      <w:pPr>
        <w:pStyle w:val="8"/>
        <w:ind w:firstLine="723"/>
        <w:rPr>
          <w:rFonts w:ascii="Times New Roman" w:hAnsi="Times New Roman" w:cs="Times New Roman"/>
          <w:b/>
          <w:sz w:val="36"/>
          <w:highlight w:val="none"/>
        </w:rPr>
      </w:pPr>
    </w:p>
    <w:p>
      <w:pPr>
        <w:pStyle w:val="8"/>
        <w:ind w:firstLine="723"/>
        <w:rPr>
          <w:rFonts w:ascii="Times New Roman" w:hAnsi="Times New Roman" w:cs="Times New Roman"/>
          <w:b/>
          <w:sz w:val="36"/>
          <w:highlight w:val="none"/>
        </w:rPr>
      </w:pPr>
    </w:p>
    <w:p>
      <w:pPr>
        <w:pStyle w:val="8"/>
        <w:ind w:firstLine="723"/>
        <w:rPr>
          <w:rFonts w:ascii="Times New Roman" w:hAnsi="Times New Roman" w:cs="Times New Roman"/>
          <w:b/>
          <w:sz w:val="36"/>
          <w:highlight w:val="none"/>
        </w:rPr>
      </w:pPr>
    </w:p>
    <w:p>
      <w:pPr>
        <w:pStyle w:val="8"/>
        <w:ind w:firstLine="723"/>
        <w:rPr>
          <w:rFonts w:ascii="Times New Roman" w:hAnsi="Times New Roman" w:cs="Times New Roman"/>
          <w:b/>
          <w:sz w:val="36"/>
          <w:highlight w:val="none"/>
        </w:rPr>
      </w:pPr>
    </w:p>
    <w:p>
      <w:pPr>
        <w:pStyle w:val="8"/>
        <w:ind w:firstLine="723"/>
        <w:rPr>
          <w:rFonts w:ascii="Times New Roman" w:hAnsi="Times New Roman" w:cs="Times New Roman"/>
          <w:b/>
          <w:sz w:val="36"/>
          <w:highlight w:val="none"/>
        </w:rPr>
      </w:pPr>
    </w:p>
    <w:p>
      <w:pPr>
        <w:pStyle w:val="8"/>
        <w:autoSpaceDE w:val="0"/>
        <w:autoSpaceDN w:val="0"/>
        <w:ind w:firstLine="723"/>
        <w:jc w:val="left"/>
        <w:rPr>
          <w:rFonts w:ascii="Times New Roman" w:hAnsi="Times New Roman" w:cs="Times New Roman"/>
          <w:b/>
          <w:sz w:val="36"/>
          <w:highlight w:val="none"/>
        </w:rPr>
      </w:pPr>
    </w:p>
    <w:p>
      <w:pPr>
        <w:pStyle w:val="19"/>
        <w:ind w:left="0" w:leftChars="0" w:firstLine="0" w:firstLineChars="0"/>
        <w:jc w:val="center"/>
        <w:rPr>
          <w:rFonts w:eastAsia="黑体"/>
          <w:b/>
          <w:kern w:val="0"/>
          <w:szCs w:val="32"/>
          <w:highlight w:val="none"/>
        </w:rPr>
      </w:pPr>
      <w:bookmarkStart w:id="0" w:name="_Toc9526"/>
      <w:bookmarkStart w:id="1" w:name="_Toc10598"/>
      <w:bookmarkStart w:id="2" w:name="_Toc7241"/>
      <w:r>
        <w:rPr>
          <w:rFonts w:hint="eastAsia" w:eastAsia="黑体"/>
          <w:b/>
          <w:kern w:val="0"/>
          <w:szCs w:val="32"/>
          <w:highlight w:val="none"/>
        </w:rPr>
        <w:t>海南省交通运输厅</w:t>
      </w:r>
    </w:p>
    <w:p>
      <w:pPr>
        <w:pStyle w:val="19"/>
        <w:ind w:left="0" w:leftChars="0" w:firstLine="0" w:firstLineChars="0"/>
        <w:jc w:val="center"/>
        <w:rPr>
          <w:rFonts w:eastAsia="黑体"/>
          <w:b/>
          <w:kern w:val="0"/>
          <w:szCs w:val="32"/>
          <w:highlight w:val="none"/>
        </w:rPr>
      </w:pPr>
    </w:p>
    <w:p>
      <w:pPr>
        <w:pStyle w:val="19"/>
        <w:ind w:left="0" w:leftChars="0" w:firstLine="0" w:firstLineChars="0"/>
        <w:jc w:val="center"/>
        <w:rPr>
          <w:rFonts w:eastAsia="黑体"/>
          <w:b/>
          <w:kern w:val="0"/>
          <w:szCs w:val="32"/>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417" w:right="1417" w:bottom="1417" w:left="1984" w:header="851" w:footer="992" w:gutter="0"/>
          <w:pgBorders>
            <w:top w:val="none" w:sz="0" w:space="0"/>
            <w:left w:val="none" w:sz="0" w:space="0"/>
            <w:bottom w:val="none" w:sz="0" w:space="0"/>
            <w:right w:val="none" w:sz="0" w:space="0"/>
          </w:pgBorders>
          <w:pgNumType w:start="1"/>
          <w:cols w:space="0" w:num="1"/>
          <w:docGrid w:type="lines" w:linePitch="312" w:charSpace="0"/>
        </w:sectPr>
      </w:pPr>
      <w:r>
        <w:rPr>
          <w:rFonts w:eastAsia="黑体"/>
          <w:b/>
          <w:kern w:val="0"/>
          <w:szCs w:val="32"/>
          <w:highlight w:val="none"/>
        </w:rPr>
        <w:t>二〇二</w:t>
      </w:r>
      <w:r>
        <w:rPr>
          <w:rFonts w:hint="eastAsia" w:eastAsia="黑体"/>
          <w:b/>
          <w:kern w:val="0"/>
          <w:szCs w:val="32"/>
          <w:highlight w:val="none"/>
          <w:lang w:val="en-US" w:eastAsia="zh-CN"/>
        </w:rPr>
        <w:t>四</w:t>
      </w:r>
      <w:r>
        <w:rPr>
          <w:rFonts w:eastAsia="黑体"/>
          <w:b/>
          <w:kern w:val="0"/>
          <w:szCs w:val="32"/>
          <w:highlight w:val="none"/>
        </w:rPr>
        <w:t>年</w:t>
      </w:r>
      <w:r>
        <w:rPr>
          <w:rFonts w:hint="eastAsia" w:eastAsia="黑体"/>
          <w:b/>
          <w:kern w:val="0"/>
          <w:szCs w:val="32"/>
          <w:highlight w:val="none"/>
          <w:lang w:val="en-US" w:eastAsia="zh-CN"/>
        </w:rPr>
        <w:t>五</w:t>
      </w:r>
      <w:r>
        <w:rPr>
          <w:rFonts w:eastAsia="黑体"/>
          <w:b/>
          <w:kern w:val="0"/>
          <w:szCs w:val="32"/>
          <w:highlight w:val="none"/>
        </w:rPr>
        <w:t>月</w:t>
      </w:r>
    </w:p>
    <w:bookmarkEnd w:id="0"/>
    <w:bookmarkEnd w:id="1"/>
    <w:bookmarkEnd w:id="2"/>
    <w:sdt>
      <w:sdtPr>
        <w:rPr>
          <w:rFonts w:eastAsia="宋体"/>
          <w:b/>
          <w:bCs/>
          <w:sz w:val="36"/>
          <w:szCs w:val="44"/>
          <w:highlight w:val="none"/>
        </w:rPr>
        <w:id w:val="11936232"/>
      </w:sdtPr>
      <w:sdtEndPr>
        <w:rPr>
          <w:rFonts w:eastAsia="仿宋_GB2312"/>
          <w:b/>
          <w:bCs/>
          <w:sz w:val="32"/>
          <w:szCs w:val="24"/>
          <w:highlight w:val="none"/>
        </w:rPr>
      </w:sdtEndPr>
      <w:sdtContent>
        <w:p>
          <w:pPr>
            <w:ind w:firstLine="0" w:firstLineChars="0"/>
            <w:jc w:val="center"/>
            <w:rPr>
              <w:b/>
              <w:bCs/>
              <w:sz w:val="52"/>
              <w:szCs w:val="44"/>
              <w:highlight w:val="none"/>
            </w:rPr>
          </w:pPr>
          <w:r>
            <w:rPr>
              <w:rFonts w:eastAsia="宋体"/>
              <w:b/>
              <w:bCs/>
              <w:sz w:val="36"/>
              <w:szCs w:val="44"/>
              <w:highlight w:val="none"/>
            </w:rPr>
            <w:t>目录</w:t>
          </w:r>
        </w:p>
        <w:p>
          <w:pPr>
            <w:pStyle w:val="15"/>
            <w:tabs>
              <w:tab w:val="right" w:leader="dot" w:pos="8505"/>
            </w:tabs>
            <w:ind w:firstLine="0" w:firstLineChars="0"/>
            <w:rPr>
              <w:sz w:val="28"/>
              <w:szCs w:val="28"/>
              <w:highlight w:val="none"/>
            </w:rPr>
          </w:pPr>
          <w:r>
            <w:rPr>
              <w:highlight w:val="none"/>
            </w:rPr>
            <w:fldChar w:fldCharType="begin"/>
          </w:r>
          <w:r>
            <w:rPr>
              <w:highlight w:val="none"/>
            </w:rPr>
            <w:instrText xml:space="preserve">TOC \o "1-3" \h \u </w:instrText>
          </w:r>
          <w:r>
            <w:rPr>
              <w:highlight w:val="none"/>
            </w:rPr>
            <w:fldChar w:fldCharType="separate"/>
          </w:r>
          <w:r>
            <w:rPr>
              <w:highlight w:val="none"/>
            </w:rPr>
            <w:fldChar w:fldCharType="begin"/>
          </w:r>
          <w:r>
            <w:rPr>
              <w:highlight w:val="none"/>
            </w:rPr>
            <w:instrText xml:space="preserve"> HYPERLINK \l "_Toc131166516" </w:instrText>
          </w:r>
          <w:r>
            <w:rPr>
              <w:highlight w:val="none"/>
            </w:rPr>
            <w:fldChar w:fldCharType="separate"/>
          </w:r>
          <w:r>
            <w:rPr>
              <w:sz w:val="28"/>
              <w:szCs w:val="28"/>
              <w:highlight w:val="none"/>
            </w:rPr>
            <w:t>一、基本情况</w:t>
          </w:r>
          <w:r>
            <w:rPr>
              <w:sz w:val="28"/>
              <w:szCs w:val="28"/>
              <w:highlight w:val="none"/>
            </w:rPr>
            <w:tab/>
          </w:r>
          <w:r>
            <w:rPr>
              <w:sz w:val="28"/>
              <w:szCs w:val="28"/>
              <w:highlight w:val="none"/>
            </w:rPr>
            <w:fldChar w:fldCharType="begin"/>
          </w:r>
          <w:r>
            <w:rPr>
              <w:sz w:val="28"/>
              <w:szCs w:val="28"/>
              <w:highlight w:val="none"/>
            </w:rPr>
            <w:instrText xml:space="preserve"> PAGEREF _Toc131166516 \h </w:instrText>
          </w:r>
          <w:r>
            <w:rPr>
              <w:sz w:val="28"/>
              <w:szCs w:val="28"/>
              <w:highlight w:val="none"/>
            </w:rPr>
            <w:fldChar w:fldCharType="separate"/>
          </w:r>
          <w:r>
            <w:rPr>
              <w:sz w:val="28"/>
              <w:szCs w:val="28"/>
              <w:highlight w:val="none"/>
            </w:rPr>
            <w:t>1</w:t>
          </w:r>
          <w:r>
            <w:rPr>
              <w:sz w:val="28"/>
              <w:szCs w:val="28"/>
              <w:highlight w:val="none"/>
            </w:rPr>
            <w:fldChar w:fldCharType="end"/>
          </w:r>
          <w:r>
            <w:rPr>
              <w:sz w:val="28"/>
              <w:szCs w:val="28"/>
              <w:highlight w:val="none"/>
            </w:rPr>
            <w:fldChar w:fldCharType="end"/>
          </w:r>
        </w:p>
        <w:p>
          <w:pPr>
            <w:pStyle w:val="16"/>
            <w:tabs>
              <w:tab w:val="right" w:leader="dot" w:pos="8505"/>
            </w:tabs>
            <w:ind w:left="640" w:firstLine="0" w:firstLineChars="0"/>
            <w:rPr>
              <w:sz w:val="28"/>
              <w:szCs w:val="28"/>
              <w:highlight w:val="none"/>
            </w:rPr>
          </w:pPr>
          <w:r>
            <w:rPr>
              <w:highlight w:val="none"/>
            </w:rPr>
            <w:fldChar w:fldCharType="begin"/>
          </w:r>
          <w:r>
            <w:rPr>
              <w:highlight w:val="none"/>
            </w:rPr>
            <w:instrText xml:space="preserve"> HYPERLINK \l "_Toc131166517" </w:instrText>
          </w:r>
          <w:r>
            <w:rPr>
              <w:highlight w:val="none"/>
            </w:rPr>
            <w:fldChar w:fldCharType="separate"/>
          </w:r>
          <w:r>
            <w:rPr>
              <w:sz w:val="28"/>
              <w:szCs w:val="28"/>
              <w:highlight w:val="none"/>
            </w:rPr>
            <w:t>（一）项目概况</w:t>
          </w:r>
          <w:r>
            <w:rPr>
              <w:sz w:val="28"/>
              <w:szCs w:val="28"/>
              <w:highlight w:val="none"/>
            </w:rPr>
            <w:tab/>
          </w:r>
          <w:r>
            <w:rPr>
              <w:sz w:val="28"/>
              <w:szCs w:val="28"/>
              <w:highlight w:val="none"/>
            </w:rPr>
            <w:fldChar w:fldCharType="begin"/>
          </w:r>
          <w:r>
            <w:rPr>
              <w:sz w:val="28"/>
              <w:szCs w:val="28"/>
              <w:highlight w:val="none"/>
            </w:rPr>
            <w:instrText xml:space="preserve"> PAGEREF _Toc131166517 \h </w:instrText>
          </w:r>
          <w:r>
            <w:rPr>
              <w:sz w:val="28"/>
              <w:szCs w:val="28"/>
              <w:highlight w:val="none"/>
            </w:rPr>
            <w:fldChar w:fldCharType="separate"/>
          </w:r>
          <w:r>
            <w:rPr>
              <w:sz w:val="28"/>
              <w:szCs w:val="28"/>
              <w:highlight w:val="none"/>
            </w:rPr>
            <w:t>1</w:t>
          </w:r>
          <w:r>
            <w:rPr>
              <w:sz w:val="28"/>
              <w:szCs w:val="28"/>
              <w:highlight w:val="none"/>
            </w:rPr>
            <w:fldChar w:fldCharType="end"/>
          </w:r>
          <w:r>
            <w:rPr>
              <w:sz w:val="28"/>
              <w:szCs w:val="28"/>
              <w:highlight w:val="none"/>
            </w:rPr>
            <w:fldChar w:fldCharType="end"/>
          </w:r>
        </w:p>
        <w:p>
          <w:pPr>
            <w:pStyle w:val="16"/>
            <w:tabs>
              <w:tab w:val="right" w:leader="dot" w:pos="8505"/>
            </w:tabs>
            <w:ind w:left="640" w:firstLine="0" w:firstLineChars="0"/>
            <w:rPr>
              <w:sz w:val="28"/>
              <w:szCs w:val="28"/>
              <w:highlight w:val="none"/>
            </w:rPr>
          </w:pPr>
          <w:r>
            <w:rPr>
              <w:highlight w:val="none"/>
            </w:rPr>
            <w:fldChar w:fldCharType="begin"/>
          </w:r>
          <w:r>
            <w:rPr>
              <w:highlight w:val="none"/>
            </w:rPr>
            <w:instrText xml:space="preserve"> HYPERLINK \l "_Toc131166520" </w:instrText>
          </w:r>
          <w:r>
            <w:rPr>
              <w:highlight w:val="none"/>
            </w:rPr>
            <w:fldChar w:fldCharType="separate"/>
          </w:r>
          <w:r>
            <w:rPr>
              <w:sz w:val="28"/>
              <w:szCs w:val="28"/>
              <w:highlight w:val="none"/>
            </w:rPr>
            <w:t>（二）项目绩效目标</w:t>
          </w:r>
          <w:r>
            <w:rPr>
              <w:sz w:val="28"/>
              <w:szCs w:val="28"/>
              <w:highlight w:val="none"/>
            </w:rPr>
            <w:tab/>
          </w:r>
          <w:r>
            <w:rPr>
              <w:sz w:val="28"/>
              <w:szCs w:val="28"/>
              <w:highlight w:val="none"/>
            </w:rPr>
            <w:fldChar w:fldCharType="begin"/>
          </w:r>
          <w:r>
            <w:rPr>
              <w:sz w:val="28"/>
              <w:szCs w:val="28"/>
              <w:highlight w:val="none"/>
            </w:rPr>
            <w:instrText xml:space="preserve"> PAGEREF _Toc131166520 \h </w:instrText>
          </w:r>
          <w:r>
            <w:rPr>
              <w:sz w:val="28"/>
              <w:szCs w:val="28"/>
              <w:highlight w:val="none"/>
            </w:rPr>
            <w:fldChar w:fldCharType="separate"/>
          </w:r>
          <w:r>
            <w:rPr>
              <w:sz w:val="28"/>
              <w:szCs w:val="28"/>
              <w:highlight w:val="none"/>
            </w:rPr>
            <w:t>2</w:t>
          </w:r>
          <w:r>
            <w:rPr>
              <w:sz w:val="28"/>
              <w:szCs w:val="28"/>
              <w:highlight w:val="none"/>
            </w:rPr>
            <w:fldChar w:fldCharType="end"/>
          </w:r>
          <w:r>
            <w:rPr>
              <w:sz w:val="28"/>
              <w:szCs w:val="28"/>
              <w:highlight w:val="none"/>
            </w:rPr>
            <w:fldChar w:fldCharType="end"/>
          </w:r>
        </w:p>
        <w:p>
          <w:pPr>
            <w:pStyle w:val="15"/>
            <w:tabs>
              <w:tab w:val="right" w:leader="dot" w:pos="8505"/>
            </w:tabs>
            <w:ind w:firstLine="0" w:firstLineChars="0"/>
            <w:rPr>
              <w:sz w:val="28"/>
              <w:szCs w:val="28"/>
              <w:highlight w:val="none"/>
            </w:rPr>
          </w:pPr>
          <w:r>
            <w:rPr>
              <w:highlight w:val="none"/>
            </w:rPr>
            <w:fldChar w:fldCharType="begin"/>
          </w:r>
          <w:r>
            <w:rPr>
              <w:highlight w:val="none"/>
            </w:rPr>
            <w:instrText xml:space="preserve"> HYPERLINK \l "_Toc131166521" </w:instrText>
          </w:r>
          <w:r>
            <w:rPr>
              <w:highlight w:val="none"/>
            </w:rPr>
            <w:fldChar w:fldCharType="separate"/>
          </w:r>
          <w:r>
            <w:rPr>
              <w:sz w:val="28"/>
              <w:szCs w:val="28"/>
              <w:highlight w:val="none"/>
            </w:rPr>
            <w:t>二、绩效评价工作开展情况</w:t>
          </w:r>
          <w:r>
            <w:rPr>
              <w:sz w:val="28"/>
              <w:szCs w:val="28"/>
              <w:highlight w:val="none"/>
            </w:rPr>
            <w:tab/>
          </w:r>
          <w:r>
            <w:rPr>
              <w:sz w:val="28"/>
              <w:szCs w:val="28"/>
              <w:highlight w:val="none"/>
            </w:rPr>
            <w:fldChar w:fldCharType="begin"/>
          </w:r>
          <w:r>
            <w:rPr>
              <w:sz w:val="28"/>
              <w:szCs w:val="28"/>
              <w:highlight w:val="none"/>
            </w:rPr>
            <w:instrText xml:space="preserve"> PAGEREF _Toc131166521 \h </w:instrText>
          </w:r>
          <w:r>
            <w:rPr>
              <w:sz w:val="28"/>
              <w:szCs w:val="28"/>
              <w:highlight w:val="none"/>
            </w:rPr>
            <w:fldChar w:fldCharType="separate"/>
          </w:r>
          <w:r>
            <w:rPr>
              <w:sz w:val="28"/>
              <w:szCs w:val="28"/>
              <w:highlight w:val="none"/>
            </w:rPr>
            <w:t>3</w:t>
          </w:r>
          <w:r>
            <w:rPr>
              <w:sz w:val="28"/>
              <w:szCs w:val="28"/>
              <w:highlight w:val="none"/>
            </w:rPr>
            <w:fldChar w:fldCharType="end"/>
          </w:r>
          <w:r>
            <w:rPr>
              <w:sz w:val="28"/>
              <w:szCs w:val="28"/>
              <w:highlight w:val="none"/>
            </w:rPr>
            <w:fldChar w:fldCharType="end"/>
          </w:r>
        </w:p>
        <w:p>
          <w:pPr>
            <w:pStyle w:val="16"/>
            <w:tabs>
              <w:tab w:val="right" w:leader="dot" w:pos="8505"/>
            </w:tabs>
            <w:ind w:left="640" w:firstLine="0" w:firstLineChars="0"/>
            <w:rPr>
              <w:sz w:val="28"/>
              <w:szCs w:val="28"/>
              <w:highlight w:val="none"/>
            </w:rPr>
          </w:pPr>
          <w:r>
            <w:rPr>
              <w:highlight w:val="none"/>
            </w:rPr>
            <w:fldChar w:fldCharType="begin"/>
          </w:r>
          <w:r>
            <w:rPr>
              <w:highlight w:val="none"/>
            </w:rPr>
            <w:instrText xml:space="preserve"> HYPERLINK \l "_Toc131166522" </w:instrText>
          </w:r>
          <w:r>
            <w:rPr>
              <w:highlight w:val="none"/>
            </w:rPr>
            <w:fldChar w:fldCharType="separate"/>
          </w:r>
          <w:r>
            <w:rPr>
              <w:sz w:val="28"/>
              <w:szCs w:val="28"/>
              <w:highlight w:val="none"/>
            </w:rPr>
            <w:t>（一）绩效评价目的、对象和范围</w:t>
          </w:r>
          <w:r>
            <w:rPr>
              <w:sz w:val="28"/>
              <w:szCs w:val="28"/>
              <w:highlight w:val="none"/>
            </w:rPr>
            <w:tab/>
          </w:r>
          <w:r>
            <w:rPr>
              <w:sz w:val="28"/>
              <w:szCs w:val="28"/>
              <w:highlight w:val="none"/>
            </w:rPr>
            <w:fldChar w:fldCharType="begin"/>
          </w:r>
          <w:r>
            <w:rPr>
              <w:sz w:val="28"/>
              <w:szCs w:val="28"/>
              <w:highlight w:val="none"/>
            </w:rPr>
            <w:instrText xml:space="preserve"> PAGEREF _Toc131166522 \h </w:instrText>
          </w:r>
          <w:r>
            <w:rPr>
              <w:sz w:val="28"/>
              <w:szCs w:val="28"/>
              <w:highlight w:val="none"/>
            </w:rPr>
            <w:fldChar w:fldCharType="separate"/>
          </w:r>
          <w:r>
            <w:rPr>
              <w:sz w:val="28"/>
              <w:szCs w:val="28"/>
              <w:highlight w:val="none"/>
            </w:rPr>
            <w:t>3</w:t>
          </w:r>
          <w:r>
            <w:rPr>
              <w:sz w:val="28"/>
              <w:szCs w:val="28"/>
              <w:highlight w:val="none"/>
            </w:rPr>
            <w:fldChar w:fldCharType="end"/>
          </w:r>
          <w:r>
            <w:rPr>
              <w:sz w:val="28"/>
              <w:szCs w:val="28"/>
              <w:highlight w:val="none"/>
            </w:rPr>
            <w:fldChar w:fldCharType="end"/>
          </w:r>
        </w:p>
        <w:p>
          <w:pPr>
            <w:pStyle w:val="16"/>
            <w:tabs>
              <w:tab w:val="right" w:leader="dot" w:pos="8505"/>
            </w:tabs>
            <w:ind w:left="640" w:firstLine="0" w:firstLineChars="0"/>
            <w:rPr>
              <w:sz w:val="28"/>
              <w:szCs w:val="28"/>
              <w:highlight w:val="none"/>
            </w:rPr>
          </w:pPr>
          <w:r>
            <w:rPr>
              <w:highlight w:val="none"/>
            </w:rPr>
            <w:fldChar w:fldCharType="begin"/>
          </w:r>
          <w:r>
            <w:rPr>
              <w:highlight w:val="none"/>
            </w:rPr>
            <w:instrText xml:space="preserve"> HYPERLINK \l "_Toc131166525" </w:instrText>
          </w:r>
          <w:r>
            <w:rPr>
              <w:highlight w:val="none"/>
            </w:rPr>
            <w:fldChar w:fldCharType="separate"/>
          </w:r>
          <w:r>
            <w:rPr>
              <w:sz w:val="28"/>
              <w:szCs w:val="28"/>
              <w:highlight w:val="none"/>
            </w:rPr>
            <w:t>（二）绩效评价原则、评价指标体系、评价方法、评价标准</w:t>
          </w:r>
          <w:r>
            <w:rPr>
              <w:sz w:val="28"/>
              <w:szCs w:val="28"/>
              <w:highlight w:val="none"/>
            </w:rPr>
            <w:tab/>
          </w:r>
          <w:r>
            <w:rPr>
              <w:sz w:val="28"/>
              <w:szCs w:val="28"/>
              <w:highlight w:val="none"/>
            </w:rPr>
            <w:fldChar w:fldCharType="begin"/>
          </w:r>
          <w:r>
            <w:rPr>
              <w:sz w:val="28"/>
              <w:szCs w:val="28"/>
              <w:highlight w:val="none"/>
            </w:rPr>
            <w:instrText xml:space="preserve"> PAGEREF _Toc131166525 \h </w:instrText>
          </w:r>
          <w:r>
            <w:rPr>
              <w:sz w:val="28"/>
              <w:szCs w:val="28"/>
              <w:highlight w:val="none"/>
            </w:rPr>
            <w:fldChar w:fldCharType="separate"/>
          </w:r>
          <w:r>
            <w:rPr>
              <w:sz w:val="28"/>
              <w:szCs w:val="28"/>
              <w:highlight w:val="none"/>
            </w:rPr>
            <w:t>4</w:t>
          </w:r>
          <w:r>
            <w:rPr>
              <w:sz w:val="28"/>
              <w:szCs w:val="28"/>
              <w:highlight w:val="none"/>
            </w:rPr>
            <w:fldChar w:fldCharType="end"/>
          </w:r>
          <w:r>
            <w:rPr>
              <w:sz w:val="28"/>
              <w:szCs w:val="28"/>
              <w:highlight w:val="none"/>
            </w:rPr>
            <w:fldChar w:fldCharType="end"/>
          </w:r>
        </w:p>
        <w:p>
          <w:pPr>
            <w:pStyle w:val="16"/>
            <w:tabs>
              <w:tab w:val="right" w:leader="dot" w:pos="8505"/>
            </w:tabs>
            <w:ind w:left="640" w:firstLine="0" w:firstLineChars="0"/>
            <w:rPr>
              <w:sz w:val="28"/>
              <w:szCs w:val="28"/>
              <w:highlight w:val="none"/>
            </w:rPr>
          </w:pPr>
          <w:r>
            <w:rPr>
              <w:highlight w:val="none"/>
            </w:rPr>
            <w:fldChar w:fldCharType="begin"/>
          </w:r>
          <w:r>
            <w:rPr>
              <w:highlight w:val="none"/>
            </w:rPr>
            <w:instrText xml:space="preserve"> HYPERLINK \l "_Toc131166531" </w:instrText>
          </w:r>
          <w:r>
            <w:rPr>
              <w:highlight w:val="none"/>
            </w:rPr>
            <w:fldChar w:fldCharType="separate"/>
          </w:r>
          <w:r>
            <w:rPr>
              <w:sz w:val="28"/>
              <w:szCs w:val="28"/>
              <w:highlight w:val="none"/>
            </w:rPr>
            <w:t>（三） 绩效评价工作过程</w:t>
          </w:r>
          <w:r>
            <w:rPr>
              <w:sz w:val="28"/>
              <w:szCs w:val="28"/>
              <w:highlight w:val="none"/>
            </w:rPr>
            <w:tab/>
          </w:r>
          <w:r>
            <w:rPr>
              <w:sz w:val="28"/>
              <w:szCs w:val="28"/>
              <w:highlight w:val="none"/>
            </w:rPr>
            <w:fldChar w:fldCharType="begin"/>
          </w:r>
          <w:r>
            <w:rPr>
              <w:sz w:val="28"/>
              <w:szCs w:val="28"/>
              <w:highlight w:val="none"/>
            </w:rPr>
            <w:instrText xml:space="preserve"> PAGEREF _Toc131166531 \h </w:instrText>
          </w:r>
          <w:r>
            <w:rPr>
              <w:sz w:val="28"/>
              <w:szCs w:val="28"/>
              <w:highlight w:val="none"/>
            </w:rPr>
            <w:fldChar w:fldCharType="separate"/>
          </w:r>
          <w:r>
            <w:rPr>
              <w:sz w:val="28"/>
              <w:szCs w:val="28"/>
              <w:highlight w:val="none"/>
            </w:rPr>
            <w:t>12</w:t>
          </w:r>
          <w:r>
            <w:rPr>
              <w:sz w:val="28"/>
              <w:szCs w:val="28"/>
              <w:highlight w:val="none"/>
            </w:rPr>
            <w:fldChar w:fldCharType="end"/>
          </w:r>
          <w:r>
            <w:rPr>
              <w:sz w:val="28"/>
              <w:szCs w:val="28"/>
              <w:highlight w:val="none"/>
            </w:rPr>
            <w:fldChar w:fldCharType="end"/>
          </w:r>
        </w:p>
        <w:p>
          <w:pPr>
            <w:pStyle w:val="15"/>
            <w:tabs>
              <w:tab w:val="right" w:leader="dot" w:pos="8505"/>
            </w:tabs>
            <w:ind w:firstLine="0" w:firstLineChars="0"/>
            <w:rPr>
              <w:sz w:val="28"/>
              <w:szCs w:val="28"/>
              <w:highlight w:val="none"/>
            </w:rPr>
          </w:pPr>
          <w:r>
            <w:rPr>
              <w:highlight w:val="none"/>
            </w:rPr>
            <w:fldChar w:fldCharType="begin"/>
          </w:r>
          <w:r>
            <w:rPr>
              <w:highlight w:val="none"/>
            </w:rPr>
            <w:instrText xml:space="preserve"> HYPERLINK \l "_Toc131166535" </w:instrText>
          </w:r>
          <w:r>
            <w:rPr>
              <w:highlight w:val="none"/>
            </w:rPr>
            <w:fldChar w:fldCharType="separate"/>
          </w:r>
          <w:r>
            <w:rPr>
              <w:sz w:val="28"/>
              <w:szCs w:val="28"/>
              <w:highlight w:val="none"/>
            </w:rPr>
            <w:t>三、综合评价情况及评价结论（附相关评分表）</w:t>
          </w:r>
          <w:r>
            <w:rPr>
              <w:sz w:val="28"/>
              <w:szCs w:val="28"/>
              <w:highlight w:val="none"/>
            </w:rPr>
            <w:tab/>
          </w:r>
          <w:r>
            <w:rPr>
              <w:sz w:val="28"/>
              <w:szCs w:val="28"/>
              <w:highlight w:val="none"/>
            </w:rPr>
            <w:fldChar w:fldCharType="begin"/>
          </w:r>
          <w:r>
            <w:rPr>
              <w:sz w:val="28"/>
              <w:szCs w:val="28"/>
              <w:highlight w:val="none"/>
            </w:rPr>
            <w:instrText xml:space="preserve"> PAGEREF _Toc131166535 \h </w:instrText>
          </w:r>
          <w:r>
            <w:rPr>
              <w:sz w:val="28"/>
              <w:szCs w:val="28"/>
              <w:highlight w:val="none"/>
            </w:rPr>
            <w:fldChar w:fldCharType="separate"/>
          </w:r>
          <w:r>
            <w:rPr>
              <w:sz w:val="28"/>
              <w:szCs w:val="28"/>
              <w:highlight w:val="none"/>
            </w:rPr>
            <w:t>14</w:t>
          </w:r>
          <w:r>
            <w:rPr>
              <w:sz w:val="28"/>
              <w:szCs w:val="28"/>
              <w:highlight w:val="none"/>
            </w:rPr>
            <w:fldChar w:fldCharType="end"/>
          </w:r>
          <w:r>
            <w:rPr>
              <w:sz w:val="28"/>
              <w:szCs w:val="28"/>
              <w:highlight w:val="none"/>
            </w:rPr>
            <w:fldChar w:fldCharType="end"/>
          </w:r>
        </w:p>
        <w:p>
          <w:pPr>
            <w:pStyle w:val="15"/>
            <w:tabs>
              <w:tab w:val="right" w:leader="dot" w:pos="8505"/>
            </w:tabs>
            <w:ind w:firstLine="0" w:firstLineChars="0"/>
            <w:rPr>
              <w:sz w:val="28"/>
              <w:szCs w:val="28"/>
              <w:highlight w:val="none"/>
            </w:rPr>
          </w:pPr>
          <w:r>
            <w:rPr>
              <w:highlight w:val="none"/>
            </w:rPr>
            <w:fldChar w:fldCharType="begin"/>
          </w:r>
          <w:r>
            <w:rPr>
              <w:highlight w:val="none"/>
            </w:rPr>
            <w:instrText xml:space="preserve"> HYPERLINK \l "_Toc131166536" </w:instrText>
          </w:r>
          <w:r>
            <w:rPr>
              <w:highlight w:val="none"/>
            </w:rPr>
            <w:fldChar w:fldCharType="separate"/>
          </w:r>
          <w:r>
            <w:rPr>
              <w:sz w:val="28"/>
              <w:szCs w:val="28"/>
              <w:highlight w:val="none"/>
            </w:rPr>
            <w:t>四、绩效评价指标分析</w:t>
          </w:r>
          <w:r>
            <w:rPr>
              <w:sz w:val="28"/>
              <w:szCs w:val="28"/>
              <w:highlight w:val="none"/>
            </w:rPr>
            <w:tab/>
          </w:r>
          <w:r>
            <w:rPr>
              <w:sz w:val="28"/>
              <w:szCs w:val="28"/>
              <w:highlight w:val="none"/>
            </w:rPr>
            <w:fldChar w:fldCharType="begin"/>
          </w:r>
          <w:r>
            <w:rPr>
              <w:sz w:val="28"/>
              <w:szCs w:val="28"/>
              <w:highlight w:val="none"/>
            </w:rPr>
            <w:instrText xml:space="preserve"> PAGEREF _Toc131166536 \h </w:instrText>
          </w:r>
          <w:r>
            <w:rPr>
              <w:sz w:val="28"/>
              <w:szCs w:val="28"/>
              <w:highlight w:val="none"/>
            </w:rPr>
            <w:fldChar w:fldCharType="separate"/>
          </w:r>
          <w:r>
            <w:rPr>
              <w:sz w:val="28"/>
              <w:szCs w:val="28"/>
              <w:highlight w:val="none"/>
            </w:rPr>
            <w:t>14</w:t>
          </w:r>
          <w:r>
            <w:rPr>
              <w:sz w:val="28"/>
              <w:szCs w:val="28"/>
              <w:highlight w:val="none"/>
            </w:rPr>
            <w:fldChar w:fldCharType="end"/>
          </w:r>
          <w:r>
            <w:rPr>
              <w:sz w:val="28"/>
              <w:szCs w:val="28"/>
              <w:highlight w:val="none"/>
            </w:rPr>
            <w:fldChar w:fldCharType="end"/>
          </w:r>
        </w:p>
        <w:p>
          <w:pPr>
            <w:pStyle w:val="16"/>
            <w:tabs>
              <w:tab w:val="right" w:leader="dot" w:pos="8505"/>
            </w:tabs>
            <w:ind w:left="640" w:firstLine="0" w:firstLineChars="0"/>
            <w:rPr>
              <w:sz w:val="28"/>
              <w:szCs w:val="28"/>
              <w:highlight w:val="none"/>
            </w:rPr>
          </w:pPr>
          <w:r>
            <w:rPr>
              <w:highlight w:val="none"/>
            </w:rPr>
            <w:fldChar w:fldCharType="begin"/>
          </w:r>
          <w:r>
            <w:rPr>
              <w:highlight w:val="none"/>
            </w:rPr>
            <w:instrText xml:space="preserve"> HYPERLINK \l "_Toc131166537" </w:instrText>
          </w:r>
          <w:r>
            <w:rPr>
              <w:highlight w:val="none"/>
            </w:rPr>
            <w:fldChar w:fldCharType="separate"/>
          </w:r>
          <w:r>
            <w:rPr>
              <w:sz w:val="28"/>
              <w:szCs w:val="28"/>
              <w:highlight w:val="none"/>
            </w:rPr>
            <w:t>（一）项目决策情况</w:t>
          </w:r>
          <w:r>
            <w:rPr>
              <w:sz w:val="28"/>
              <w:szCs w:val="28"/>
              <w:highlight w:val="none"/>
            </w:rPr>
            <w:tab/>
          </w:r>
          <w:r>
            <w:rPr>
              <w:sz w:val="28"/>
              <w:szCs w:val="28"/>
              <w:highlight w:val="none"/>
            </w:rPr>
            <w:fldChar w:fldCharType="begin"/>
          </w:r>
          <w:r>
            <w:rPr>
              <w:sz w:val="28"/>
              <w:szCs w:val="28"/>
              <w:highlight w:val="none"/>
            </w:rPr>
            <w:instrText xml:space="preserve"> PAGEREF _Toc131166537 \h </w:instrText>
          </w:r>
          <w:r>
            <w:rPr>
              <w:sz w:val="28"/>
              <w:szCs w:val="28"/>
              <w:highlight w:val="none"/>
            </w:rPr>
            <w:fldChar w:fldCharType="separate"/>
          </w:r>
          <w:r>
            <w:rPr>
              <w:sz w:val="28"/>
              <w:szCs w:val="28"/>
              <w:highlight w:val="none"/>
            </w:rPr>
            <w:t>15</w:t>
          </w:r>
          <w:r>
            <w:rPr>
              <w:sz w:val="28"/>
              <w:szCs w:val="28"/>
              <w:highlight w:val="none"/>
            </w:rPr>
            <w:fldChar w:fldCharType="end"/>
          </w:r>
          <w:r>
            <w:rPr>
              <w:sz w:val="28"/>
              <w:szCs w:val="28"/>
              <w:highlight w:val="none"/>
            </w:rPr>
            <w:fldChar w:fldCharType="end"/>
          </w:r>
        </w:p>
        <w:p>
          <w:pPr>
            <w:pStyle w:val="16"/>
            <w:tabs>
              <w:tab w:val="right" w:leader="dot" w:pos="8505"/>
            </w:tabs>
            <w:ind w:left="640" w:firstLine="0" w:firstLineChars="0"/>
            <w:rPr>
              <w:sz w:val="28"/>
              <w:szCs w:val="28"/>
              <w:highlight w:val="none"/>
            </w:rPr>
          </w:pPr>
          <w:r>
            <w:rPr>
              <w:highlight w:val="none"/>
            </w:rPr>
            <w:fldChar w:fldCharType="begin"/>
          </w:r>
          <w:r>
            <w:rPr>
              <w:highlight w:val="none"/>
            </w:rPr>
            <w:instrText xml:space="preserve"> HYPERLINK \l "_Toc131166538" </w:instrText>
          </w:r>
          <w:r>
            <w:rPr>
              <w:highlight w:val="none"/>
            </w:rPr>
            <w:fldChar w:fldCharType="separate"/>
          </w:r>
          <w:r>
            <w:rPr>
              <w:sz w:val="28"/>
              <w:szCs w:val="28"/>
              <w:highlight w:val="none"/>
            </w:rPr>
            <w:t>（二）项目过程情况</w:t>
          </w:r>
          <w:r>
            <w:rPr>
              <w:sz w:val="28"/>
              <w:szCs w:val="28"/>
              <w:highlight w:val="none"/>
            </w:rPr>
            <w:tab/>
          </w:r>
          <w:r>
            <w:rPr>
              <w:sz w:val="28"/>
              <w:szCs w:val="28"/>
              <w:highlight w:val="none"/>
            </w:rPr>
            <w:fldChar w:fldCharType="begin"/>
          </w:r>
          <w:r>
            <w:rPr>
              <w:sz w:val="28"/>
              <w:szCs w:val="28"/>
              <w:highlight w:val="none"/>
            </w:rPr>
            <w:instrText xml:space="preserve"> PAGEREF _Toc131166538 \h </w:instrText>
          </w:r>
          <w:r>
            <w:rPr>
              <w:sz w:val="28"/>
              <w:szCs w:val="28"/>
              <w:highlight w:val="none"/>
            </w:rPr>
            <w:fldChar w:fldCharType="separate"/>
          </w:r>
          <w:r>
            <w:rPr>
              <w:sz w:val="28"/>
              <w:szCs w:val="28"/>
              <w:highlight w:val="none"/>
            </w:rPr>
            <w:t>19</w:t>
          </w:r>
          <w:r>
            <w:rPr>
              <w:sz w:val="28"/>
              <w:szCs w:val="28"/>
              <w:highlight w:val="none"/>
            </w:rPr>
            <w:fldChar w:fldCharType="end"/>
          </w:r>
          <w:r>
            <w:rPr>
              <w:sz w:val="28"/>
              <w:szCs w:val="28"/>
              <w:highlight w:val="none"/>
            </w:rPr>
            <w:fldChar w:fldCharType="end"/>
          </w:r>
        </w:p>
        <w:p>
          <w:pPr>
            <w:pStyle w:val="16"/>
            <w:tabs>
              <w:tab w:val="right" w:leader="dot" w:pos="8505"/>
            </w:tabs>
            <w:ind w:left="640" w:firstLine="0" w:firstLineChars="0"/>
            <w:rPr>
              <w:sz w:val="28"/>
              <w:szCs w:val="28"/>
              <w:highlight w:val="none"/>
            </w:rPr>
          </w:pPr>
          <w:r>
            <w:rPr>
              <w:highlight w:val="none"/>
            </w:rPr>
            <w:fldChar w:fldCharType="begin"/>
          </w:r>
          <w:r>
            <w:rPr>
              <w:highlight w:val="none"/>
            </w:rPr>
            <w:instrText xml:space="preserve"> HYPERLINK \l "_Toc131166544" </w:instrText>
          </w:r>
          <w:r>
            <w:rPr>
              <w:highlight w:val="none"/>
            </w:rPr>
            <w:fldChar w:fldCharType="separate"/>
          </w:r>
          <w:r>
            <w:rPr>
              <w:sz w:val="28"/>
              <w:szCs w:val="28"/>
              <w:highlight w:val="none"/>
            </w:rPr>
            <w:t>（三）项目产出情况</w:t>
          </w:r>
          <w:r>
            <w:rPr>
              <w:sz w:val="28"/>
              <w:szCs w:val="28"/>
              <w:highlight w:val="none"/>
            </w:rPr>
            <w:tab/>
          </w:r>
          <w:r>
            <w:rPr>
              <w:sz w:val="28"/>
              <w:szCs w:val="28"/>
              <w:highlight w:val="none"/>
            </w:rPr>
            <w:fldChar w:fldCharType="begin"/>
          </w:r>
          <w:r>
            <w:rPr>
              <w:sz w:val="28"/>
              <w:szCs w:val="28"/>
              <w:highlight w:val="none"/>
            </w:rPr>
            <w:instrText xml:space="preserve"> PAGEREF _Toc131166544 \h </w:instrText>
          </w:r>
          <w:r>
            <w:rPr>
              <w:sz w:val="28"/>
              <w:szCs w:val="28"/>
              <w:highlight w:val="none"/>
            </w:rPr>
            <w:fldChar w:fldCharType="separate"/>
          </w:r>
          <w:r>
            <w:rPr>
              <w:sz w:val="28"/>
              <w:szCs w:val="28"/>
              <w:highlight w:val="none"/>
            </w:rPr>
            <w:t>23</w:t>
          </w:r>
          <w:r>
            <w:rPr>
              <w:sz w:val="28"/>
              <w:szCs w:val="28"/>
              <w:highlight w:val="none"/>
            </w:rPr>
            <w:fldChar w:fldCharType="end"/>
          </w:r>
          <w:r>
            <w:rPr>
              <w:sz w:val="28"/>
              <w:szCs w:val="28"/>
              <w:highlight w:val="none"/>
            </w:rPr>
            <w:fldChar w:fldCharType="end"/>
          </w:r>
        </w:p>
        <w:p>
          <w:pPr>
            <w:pStyle w:val="16"/>
            <w:tabs>
              <w:tab w:val="right" w:leader="dot" w:pos="8505"/>
            </w:tabs>
            <w:ind w:left="640" w:firstLine="0" w:firstLineChars="0"/>
            <w:rPr>
              <w:sz w:val="28"/>
              <w:szCs w:val="28"/>
              <w:highlight w:val="none"/>
            </w:rPr>
          </w:pPr>
          <w:r>
            <w:rPr>
              <w:highlight w:val="none"/>
            </w:rPr>
            <w:fldChar w:fldCharType="begin"/>
          </w:r>
          <w:r>
            <w:rPr>
              <w:highlight w:val="none"/>
            </w:rPr>
            <w:instrText xml:space="preserve"> HYPERLINK \l "_Toc131166558" </w:instrText>
          </w:r>
          <w:r>
            <w:rPr>
              <w:highlight w:val="none"/>
            </w:rPr>
            <w:fldChar w:fldCharType="separate"/>
          </w:r>
          <w:r>
            <w:rPr>
              <w:sz w:val="28"/>
              <w:szCs w:val="28"/>
              <w:highlight w:val="none"/>
            </w:rPr>
            <w:t>（四）项目效益情况</w:t>
          </w:r>
          <w:r>
            <w:rPr>
              <w:sz w:val="28"/>
              <w:szCs w:val="28"/>
              <w:highlight w:val="none"/>
            </w:rPr>
            <w:tab/>
          </w:r>
          <w:r>
            <w:rPr>
              <w:sz w:val="28"/>
              <w:szCs w:val="28"/>
              <w:highlight w:val="none"/>
            </w:rPr>
            <w:fldChar w:fldCharType="begin"/>
          </w:r>
          <w:r>
            <w:rPr>
              <w:sz w:val="28"/>
              <w:szCs w:val="28"/>
              <w:highlight w:val="none"/>
            </w:rPr>
            <w:instrText xml:space="preserve"> PAGEREF _Toc131166558 \h </w:instrText>
          </w:r>
          <w:r>
            <w:rPr>
              <w:sz w:val="28"/>
              <w:szCs w:val="28"/>
              <w:highlight w:val="none"/>
            </w:rPr>
            <w:fldChar w:fldCharType="separate"/>
          </w:r>
          <w:r>
            <w:rPr>
              <w:sz w:val="28"/>
              <w:szCs w:val="28"/>
              <w:highlight w:val="none"/>
            </w:rPr>
            <w:t>27</w:t>
          </w:r>
          <w:r>
            <w:rPr>
              <w:sz w:val="28"/>
              <w:szCs w:val="28"/>
              <w:highlight w:val="none"/>
            </w:rPr>
            <w:fldChar w:fldCharType="end"/>
          </w:r>
          <w:r>
            <w:rPr>
              <w:sz w:val="28"/>
              <w:szCs w:val="28"/>
              <w:highlight w:val="none"/>
            </w:rPr>
            <w:fldChar w:fldCharType="end"/>
          </w:r>
        </w:p>
        <w:p>
          <w:pPr>
            <w:pStyle w:val="15"/>
            <w:tabs>
              <w:tab w:val="right" w:leader="dot" w:pos="8505"/>
            </w:tabs>
            <w:ind w:firstLine="0" w:firstLineChars="0"/>
            <w:rPr>
              <w:sz w:val="28"/>
              <w:szCs w:val="28"/>
              <w:highlight w:val="none"/>
            </w:rPr>
          </w:pPr>
          <w:r>
            <w:rPr>
              <w:highlight w:val="none"/>
            </w:rPr>
            <w:fldChar w:fldCharType="begin"/>
          </w:r>
          <w:r>
            <w:rPr>
              <w:highlight w:val="none"/>
            </w:rPr>
            <w:instrText xml:space="preserve"> HYPERLINK \l "_Toc131166565" </w:instrText>
          </w:r>
          <w:r>
            <w:rPr>
              <w:highlight w:val="none"/>
            </w:rPr>
            <w:fldChar w:fldCharType="separate"/>
          </w:r>
          <w:r>
            <w:rPr>
              <w:sz w:val="28"/>
              <w:szCs w:val="28"/>
              <w:highlight w:val="none"/>
            </w:rPr>
            <w:t>五、主要经验及做法</w:t>
          </w:r>
          <w:r>
            <w:rPr>
              <w:sz w:val="28"/>
              <w:szCs w:val="28"/>
              <w:highlight w:val="none"/>
            </w:rPr>
            <w:tab/>
          </w:r>
          <w:r>
            <w:rPr>
              <w:sz w:val="28"/>
              <w:szCs w:val="28"/>
              <w:highlight w:val="none"/>
            </w:rPr>
            <w:fldChar w:fldCharType="begin"/>
          </w:r>
          <w:r>
            <w:rPr>
              <w:sz w:val="28"/>
              <w:szCs w:val="28"/>
              <w:highlight w:val="none"/>
            </w:rPr>
            <w:instrText xml:space="preserve"> PAGEREF _Toc131166565 \h </w:instrText>
          </w:r>
          <w:r>
            <w:rPr>
              <w:sz w:val="28"/>
              <w:szCs w:val="28"/>
              <w:highlight w:val="none"/>
            </w:rPr>
            <w:fldChar w:fldCharType="separate"/>
          </w:r>
          <w:r>
            <w:rPr>
              <w:sz w:val="28"/>
              <w:szCs w:val="28"/>
              <w:highlight w:val="none"/>
            </w:rPr>
            <w:t>28</w:t>
          </w:r>
          <w:r>
            <w:rPr>
              <w:sz w:val="28"/>
              <w:szCs w:val="28"/>
              <w:highlight w:val="none"/>
            </w:rPr>
            <w:fldChar w:fldCharType="end"/>
          </w:r>
          <w:r>
            <w:rPr>
              <w:sz w:val="28"/>
              <w:szCs w:val="28"/>
              <w:highlight w:val="none"/>
            </w:rPr>
            <w:fldChar w:fldCharType="end"/>
          </w:r>
        </w:p>
        <w:p>
          <w:pPr>
            <w:pStyle w:val="15"/>
            <w:tabs>
              <w:tab w:val="right" w:leader="dot" w:pos="8505"/>
            </w:tabs>
            <w:ind w:firstLine="0" w:firstLineChars="0"/>
            <w:rPr>
              <w:sz w:val="28"/>
              <w:szCs w:val="28"/>
              <w:highlight w:val="none"/>
            </w:rPr>
          </w:pPr>
          <w:r>
            <w:rPr>
              <w:highlight w:val="none"/>
            </w:rPr>
            <w:fldChar w:fldCharType="begin"/>
          </w:r>
          <w:r>
            <w:rPr>
              <w:highlight w:val="none"/>
            </w:rPr>
            <w:instrText xml:space="preserve"> HYPERLINK \l "_Toc131166568" </w:instrText>
          </w:r>
          <w:r>
            <w:rPr>
              <w:highlight w:val="none"/>
            </w:rPr>
            <w:fldChar w:fldCharType="separate"/>
          </w:r>
          <w:r>
            <w:rPr>
              <w:sz w:val="28"/>
              <w:szCs w:val="28"/>
              <w:highlight w:val="none"/>
            </w:rPr>
            <w:t>六、存在的问题及原因分析</w:t>
          </w:r>
          <w:r>
            <w:rPr>
              <w:sz w:val="28"/>
              <w:szCs w:val="28"/>
              <w:highlight w:val="none"/>
            </w:rPr>
            <w:tab/>
          </w:r>
          <w:r>
            <w:rPr>
              <w:sz w:val="28"/>
              <w:szCs w:val="28"/>
              <w:highlight w:val="none"/>
            </w:rPr>
            <w:fldChar w:fldCharType="begin"/>
          </w:r>
          <w:r>
            <w:rPr>
              <w:sz w:val="28"/>
              <w:szCs w:val="28"/>
              <w:highlight w:val="none"/>
            </w:rPr>
            <w:instrText xml:space="preserve"> PAGEREF _Toc131166568 \h </w:instrText>
          </w:r>
          <w:r>
            <w:rPr>
              <w:sz w:val="28"/>
              <w:szCs w:val="28"/>
              <w:highlight w:val="none"/>
            </w:rPr>
            <w:fldChar w:fldCharType="separate"/>
          </w:r>
          <w:r>
            <w:rPr>
              <w:sz w:val="28"/>
              <w:szCs w:val="28"/>
              <w:highlight w:val="none"/>
            </w:rPr>
            <w:t>29</w:t>
          </w:r>
          <w:r>
            <w:rPr>
              <w:sz w:val="28"/>
              <w:szCs w:val="28"/>
              <w:highlight w:val="none"/>
            </w:rPr>
            <w:fldChar w:fldCharType="end"/>
          </w:r>
          <w:r>
            <w:rPr>
              <w:sz w:val="28"/>
              <w:szCs w:val="28"/>
              <w:highlight w:val="none"/>
            </w:rPr>
            <w:fldChar w:fldCharType="end"/>
          </w:r>
        </w:p>
        <w:p>
          <w:pPr>
            <w:pStyle w:val="15"/>
            <w:tabs>
              <w:tab w:val="right" w:leader="dot" w:pos="8505"/>
            </w:tabs>
            <w:ind w:firstLine="0" w:firstLineChars="0"/>
            <w:rPr>
              <w:sz w:val="28"/>
              <w:szCs w:val="28"/>
              <w:highlight w:val="none"/>
            </w:rPr>
          </w:pPr>
          <w:r>
            <w:rPr>
              <w:highlight w:val="none"/>
            </w:rPr>
            <w:fldChar w:fldCharType="begin"/>
          </w:r>
          <w:r>
            <w:rPr>
              <w:highlight w:val="none"/>
            </w:rPr>
            <w:instrText xml:space="preserve"> HYPERLINK \l "_Toc131166573" </w:instrText>
          </w:r>
          <w:r>
            <w:rPr>
              <w:highlight w:val="none"/>
            </w:rPr>
            <w:fldChar w:fldCharType="separate"/>
          </w:r>
          <w:r>
            <w:rPr>
              <w:sz w:val="28"/>
              <w:szCs w:val="28"/>
              <w:highlight w:val="none"/>
            </w:rPr>
            <w:t>七、有关建议</w:t>
          </w:r>
          <w:r>
            <w:rPr>
              <w:sz w:val="28"/>
              <w:szCs w:val="28"/>
              <w:highlight w:val="none"/>
            </w:rPr>
            <w:tab/>
          </w:r>
          <w:r>
            <w:rPr>
              <w:sz w:val="28"/>
              <w:szCs w:val="28"/>
              <w:highlight w:val="none"/>
            </w:rPr>
            <w:fldChar w:fldCharType="begin"/>
          </w:r>
          <w:r>
            <w:rPr>
              <w:sz w:val="28"/>
              <w:szCs w:val="28"/>
              <w:highlight w:val="none"/>
            </w:rPr>
            <w:instrText xml:space="preserve"> PAGEREF _Toc131166573 \h </w:instrText>
          </w:r>
          <w:r>
            <w:rPr>
              <w:sz w:val="28"/>
              <w:szCs w:val="28"/>
              <w:highlight w:val="none"/>
            </w:rPr>
            <w:fldChar w:fldCharType="separate"/>
          </w:r>
          <w:r>
            <w:rPr>
              <w:sz w:val="28"/>
              <w:szCs w:val="28"/>
              <w:highlight w:val="none"/>
            </w:rPr>
            <w:t>29</w:t>
          </w:r>
          <w:r>
            <w:rPr>
              <w:sz w:val="28"/>
              <w:szCs w:val="28"/>
              <w:highlight w:val="none"/>
            </w:rPr>
            <w:fldChar w:fldCharType="end"/>
          </w:r>
          <w:r>
            <w:rPr>
              <w:sz w:val="28"/>
              <w:szCs w:val="28"/>
              <w:highlight w:val="none"/>
            </w:rPr>
            <w:fldChar w:fldCharType="end"/>
          </w:r>
        </w:p>
        <w:p>
          <w:pPr>
            <w:pStyle w:val="15"/>
            <w:tabs>
              <w:tab w:val="right" w:leader="dot" w:pos="8505"/>
            </w:tabs>
            <w:ind w:firstLine="0" w:firstLineChars="0"/>
            <w:rPr>
              <w:sz w:val="28"/>
              <w:szCs w:val="28"/>
              <w:highlight w:val="none"/>
            </w:rPr>
          </w:pPr>
          <w:r>
            <w:rPr>
              <w:highlight w:val="none"/>
            </w:rPr>
            <w:fldChar w:fldCharType="begin"/>
          </w:r>
          <w:r>
            <w:rPr>
              <w:highlight w:val="none"/>
            </w:rPr>
            <w:instrText xml:space="preserve"> HYPERLINK \l "_Toc131166578" </w:instrText>
          </w:r>
          <w:r>
            <w:rPr>
              <w:highlight w:val="none"/>
            </w:rPr>
            <w:fldChar w:fldCharType="separate"/>
          </w:r>
          <w:r>
            <w:rPr>
              <w:sz w:val="28"/>
              <w:szCs w:val="28"/>
              <w:highlight w:val="none"/>
            </w:rPr>
            <w:t>八、其他需要说明的问题</w:t>
          </w:r>
          <w:r>
            <w:rPr>
              <w:sz w:val="28"/>
              <w:szCs w:val="28"/>
              <w:highlight w:val="none"/>
            </w:rPr>
            <w:tab/>
          </w:r>
          <w:r>
            <w:rPr>
              <w:sz w:val="28"/>
              <w:szCs w:val="28"/>
              <w:highlight w:val="none"/>
            </w:rPr>
            <w:fldChar w:fldCharType="begin"/>
          </w:r>
          <w:r>
            <w:rPr>
              <w:sz w:val="28"/>
              <w:szCs w:val="28"/>
              <w:highlight w:val="none"/>
            </w:rPr>
            <w:instrText xml:space="preserve"> PAGEREF _Toc131166578 \h </w:instrText>
          </w:r>
          <w:r>
            <w:rPr>
              <w:sz w:val="28"/>
              <w:szCs w:val="28"/>
              <w:highlight w:val="none"/>
            </w:rPr>
            <w:fldChar w:fldCharType="separate"/>
          </w:r>
          <w:r>
            <w:rPr>
              <w:sz w:val="28"/>
              <w:szCs w:val="28"/>
              <w:highlight w:val="none"/>
            </w:rPr>
            <w:t>30</w:t>
          </w:r>
          <w:r>
            <w:rPr>
              <w:sz w:val="28"/>
              <w:szCs w:val="28"/>
              <w:highlight w:val="none"/>
            </w:rPr>
            <w:fldChar w:fldCharType="end"/>
          </w:r>
          <w:r>
            <w:rPr>
              <w:sz w:val="28"/>
              <w:szCs w:val="28"/>
              <w:highlight w:val="none"/>
            </w:rPr>
            <w:fldChar w:fldCharType="end"/>
          </w:r>
        </w:p>
        <w:p>
          <w:pPr>
            <w:pStyle w:val="15"/>
            <w:tabs>
              <w:tab w:val="right" w:leader="dot" w:pos="8505"/>
            </w:tabs>
            <w:ind w:firstLine="0" w:firstLineChars="0"/>
            <w:rPr>
              <w:sz w:val="28"/>
              <w:szCs w:val="28"/>
              <w:highlight w:val="none"/>
            </w:rPr>
          </w:pPr>
          <w:r>
            <w:rPr>
              <w:highlight w:val="none"/>
            </w:rPr>
            <w:fldChar w:fldCharType="begin"/>
          </w:r>
          <w:r>
            <w:rPr>
              <w:highlight w:val="none"/>
            </w:rPr>
            <w:instrText xml:space="preserve"> HYPERLINK \l "_Toc131166579" </w:instrText>
          </w:r>
          <w:r>
            <w:rPr>
              <w:highlight w:val="none"/>
            </w:rPr>
            <w:fldChar w:fldCharType="separate"/>
          </w:r>
          <w:r>
            <w:rPr>
              <w:sz w:val="28"/>
              <w:szCs w:val="28"/>
              <w:highlight w:val="none"/>
            </w:rPr>
            <w:t>附件</w:t>
          </w:r>
          <w:r>
            <w:rPr>
              <w:rFonts w:hint="eastAsia"/>
              <w:sz w:val="28"/>
              <w:szCs w:val="28"/>
              <w:highlight w:val="none"/>
              <w:lang w:eastAsia="zh-CN"/>
            </w:rPr>
            <w:t>：</w:t>
          </w:r>
          <w:r>
            <w:rPr>
              <w:sz w:val="28"/>
              <w:szCs w:val="28"/>
              <w:highlight w:val="none"/>
            </w:rPr>
            <w:t>综合评分表</w:t>
          </w:r>
          <w:r>
            <w:rPr>
              <w:sz w:val="28"/>
              <w:szCs w:val="28"/>
              <w:highlight w:val="none"/>
            </w:rPr>
            <w:tab/>
          </w:r>
          <w:r>
            <w:rPr>
              <w:sz w:val="28"/>
              <w:szCs w:val="28"/>
              <w:highlight w:val="none"/>
            </w:rPr>
            <w:fldChar w:fldCharType="begin"/>
          </w:r>
          <w:r>
            <w:rPr>
              <w:sz w:val="28"/>
              <w:szCs w:val="28"/>
              <w:highlight w:val="none"/>
            </w:rPr>
            <w:instrText xml:space="preserve"> PAGEREF _Toc131166579 \h </w:instrText>
          </w:r>
          <w:r>
            <w:rPr>
              <w:sz w:val="28"/>
              <w:szCs w:val="28"/>
              <w:highlight w:val="none"/>
            </w:rPr>
            <w:fldChar w:fldCharType="separate"/>
          </w:r>
          <w:r>
            <w:rPr>
              <w:sz w:val="28"/>
              <w:szCs w:val="28"/>
              <w:highlight w:val="none"/>
            </w:rPr>
            <w:t>31</w:t>
          </w:r>
          <w:r>
            <w:rPr>
              <w:sz w:val="28"/>
              <w:szCs w:val="28"/>
              <w:highlight w:val="none"/>
            </w:rPr>
            <w:fldChar w:fldCharType="end"/>
          </w:r>
          <w:r>
            <w:rPr>
              <w:sz w:val="28"/>
              <w:szCs w:val="28"/>
              <w:highlight w:val="none"/>
            </w:rPr>
            <w:fldChar w:fldCharType="end"/>
          </w:r>
        </w:p>
        <w:p>
          <w:pPr>
            <w:rPr>
              <w:b/>
              <w:bCs/>
              <w:highlight w:val="none"/>
            </w:rPr>
          </w:pPr>
          <w:r>
            <w:rPr>
              <w:highlight w:val="none"/>
            </w:rPr>
            <w:fldChar w:fldCharType="end"/>
          </w:r>
        </w:p>
      </w:sdtContent>
    </w:sdt>
    <w:p>
      <w:pPr>
        <w:pStyle w:val="11"/>
        <w:spacing w:line="560" w:lineRule="exact"/>
        <w:ind w:left="640"/>
        <w:rPr>
          <w:rFonts w:ascii="Times New Roman" w:hAnsi="Times New Roman"/>
          <w:highlight w:val="none"/>
        </w:rPr>
      </w:pPr>
    </w:p>
    <w:p>
      <w:pPr>
        <w:bidi w:val="0"/>
        <w:rPr>
          <w:highlight w:val="none"/>
        </w:rPr>
      </w:pPr>
    </w:p>
    <w:p>
      <w:pPr>
        <w:bidi w:val="0"/>
        <w:rPr>
          <w:highlight w:val="none"/>
        </w:rPr>
      </w:pPr>
    </w:p>
    <w:p>
      <w:pPr>
        <w:tabs>
          <w:tab w:val="left" w:pos="5880"/>
        </w:tabs>
        <w:bidi w:val="0"/>
        <w:jc w:val="left"/>
        <w:rPr>
          <w:rFonts w:hint="eastAsia" w:eastAsia="仿宋_GB2312"/>
          <w:highlight w:val="none"/>
          <w:lang w:eastAsia="zh-CN"/>
        </w:rPr>
        <w:sectPr>
          <w:headerReference r:id="rId11" w:type="default"/>
          <w:footerReference r:id="rId12" w:type="default"/>
          <w:pgSz w:w="11906" w:h="16838"/>
          <w:pgMar w:top="1440" w:right="1803" w:bottom="1440" w:left="1803" w:header="851" w:footer="992" w:gutter="0"/>
          <w:pgBorders>
            <w:top w:val="none" w:sz="0" w:space="0"/>
            <w:left w:val="none" w:sz="0" w:space="0"/>
            <w:bottom w:val="none" w:sz="0" w:space="0"/>
            <w:right w:val="none" w:sz="0" w:space="0"/>
          </w:pgBorders>
          <w:pgNumType w:start="1"/>
          <w:cols w:space="0" w:num="1"/>
          <w:docGrid w:type="linesAndChars" w:linePitch="312" w:charSpace="0"/>
        </w:sectPr>
      </w:pPr>
      <w:r>
        <w:rPr>
          <w:rFonts w:hint="eastAsia"/>
          <w:highlight w:val="none"/>
          <w:lang w:eastAsia="zh-CN"/>
        </w:rPr>
        <w:tab/>
      </w:r>
    </w:p>
    <w:p>
      <w:pPr>
        <w:keepNext/>
        <w:keepLines/>
        <w:ind w:firstLine="0" w:firstLineChars="0"/>
        <w:jc w:val="center"/>
        <w:rPr>
          <w:rFonts w:ascii="方正小标宋_GBK" w:hAnsi="方正小标宋_GBK" w:eastAsia="方正小标宋_GBK" w:cs="方正小标宋_GBK"/>
          <w:bCs/>
          <w:sz w:val="44"/>
          <w:szCs w:val="48"/>
          <w:highlight w:val="none"/>
        </w:rPr>
      </w:pPr>
      <w:r>
        <w:rPr>
          <w:rFonts w:hint="eastAsia" w:ascii="方正小标宋_GBK" w:hAnsi="方正小标宋_GBK" w:eastAsia="方正小标宋_GBK" w:cs="方正小标宋_GBK"/>
          <w:bCs/>
          <w:sz w:val="44"/>
          <w:szCs w:val="48"/>
          <w:highlight w:val="none"/>
        </w:rPr>
        <w:t>海南省交通运输厅20</w:t>
      </w:r>
      <w:bookmarkStart w:id="156" w:name="_GoBack"/>
      <w:bookmarkEnd w:id="156"/>
      <w:r>
        <w:rPr>
          <w:rFonts w:hint="eastAsia" w:ascii="方正小标宋_GBK" w:hAnsi="方正小标宋_GBK" w:eastAsia="方正小标宋_GBK" w:cs="方正小标宋_GBK"/>
          <w:bCs/>
          <w:sz w:val="44"/>
          <w:szCs w:val="48"/>
          <w:highlight w:val="none"/>
        </w:rPr>
        <w:t>2</w:t>
      </w:r>
      <w:r>
        <w:rPr>
          <w:rFonts w:hint="eastAsia" w:ascii="方正小标宋_GBK" w:hAnsi="方正小标宋_GBK" w:eastAsia="方正小标宋_GBK" w:cs="方正小标宋_GBK"/>
          <w:bCs/>
          <w:sz w:val="44"/>
          <w:szCs w:val="48"/>
          <w:highlight w:val="none"/>
          <w:lang w:val="en-US" w:eastAsia="zh-CN"/>
        </w:rPr>
        <w:t>3</w:t>
      </w:r>
      <w:r>
        <w:rPr>
          <w:rFonts w:hint="eastAsia" w:ascii="方正小标宋_GBK" w:hAnsi="方正小标宋_GBK" w:eastAsia="方正小标宋_GBK" w:cs="方正小标宋_GBK"/>
          <w:bCs/>
          <w:sz w:val="44"/>
          <w:szCs w:val="48"/>
          <w:highlight w:val="none"/>
        </w:rPr>
        <w:t>年疫情防控资金</w:t>
      </w:r>
    </w:p>
    <w:p>
      <w:pPr>
        <w:keepNext/>
        <w:keepLines/>
        <w:ind w:firstLine="0" w:firstLineChars="0"/>
        <w:jc w:val="center"/>
        <w:rPr>
          <w:rFonts w:ascii="方正小标宋_GBK" w:hAnsi="方正小标宋_GBK" w:eastAsia="方正小标宋_GBK" w:cs="方正小标宋_GBK"/>
          <w:bCs/>
          <w:sz w:val="44"/>
          <w:szCs w:val="48"/>
          <w:highlight w:val="none"/>
        </w:rPr>
      </w:pPr>
      <w:r>
        <w:rPr>
          <w:rFonts w:hint="eastAsia" w:ascii="方正小标宋_GBK" w:hAnsi="方正小标宋_GBK" w:eastAsia="方正小标宋_GBK" w:cs="方正小标宋_GBK"/>
          <w:bCs/>
          <w:sz w:val="44"/>
          <w:szCs w:val="48"/>
          <w:highlight w:val="none"/>
        </w:rPr>
        <w:t>项目绩效评价报告</w:t>
      </w:r>
    </w:p>
    <w:p>
      <w:pPr>
        <w:ind w:firstLine="0" w:firstLineChars="0"/>
        <w:rPr>
          <w:highlight w:val="none"/>
        </w:rPr>
      </w:pPr>
    </w:p>
    <w:p>
      <w:pPr>
        <w:pStyle w:val="8"/>
        <w:ind w:firstLine="643"/>
        <w:outlineLvl w:val="0"/>
        <w:rPr>
          <w:rFonts w:ascii="Times New Roman" w:hAnsi="Times New Roman" w:eastAsia="Heiti SC Medium" w:cs="Times New Roman"/>
          <w:b/>
          <w:highlight w:val="none"/>
        </w:rPr>
      </w:pPr>
      <w:bookmarkStart w:id="3" w:name="_Toc131166516"/>
      <w:r>
        <w:rPr>
          <w:rFonts w:ascii="Times New Roman" w:hAnsi="Times New Roman" w:eastAsia="Heiti SC Medium" w:cs="Times New Roman"/>
          <w:b/>
          <w:highlight w:val="none"/>
        </w:rPr>
        <w:t>一、基本情况</w:t>
      </w:r>
      <w:bookmarkEnd w:id="3"/>
    </w:p>
    <w:p>
      <w:pPr>
        <w:pStyle w:val="8"/>
        <w:outlineLvl w:val="1"/>
        <w:rPr>
          <w:rFonts w:ascii="Times New Roman" w:hAnsi="Times New Roman" w:eastAsia="楷体_GB2312" w:cs="Times New Roman"/>
          <w:spacing w:val="-9"/>
          <w:highlight w:val="none"/>
        </w:rPr>
      </w:pPr>
      <w:bookmarkStart w:id="4" w:name="_Toc131166517"/>
      <w:r>
        <w:rPr>
          <w:rFonts w:ascii="Times New Roman" w:hAnsi="Times New Roman" w:eastAsia="楷体_GB2312" w:cs="Times New Roman"/>
          <w:highlight w:val="none"/>
        </w:rPr>
        <w:t>（一</w:t>
      </w:r>
      <w:r>
        <w:rPr>
          <w:rFonts w:ascii="Times New Roman" w:hAnsi="Times New Roman" w:eastAsia="楷体_GB2312" w:cs="Times New Roman"/>
          <w:spacing w:val="-29"/>
          <w:highlight w:val="none"/>
        </w:rPr>
        <w:t>）</w:t>
      </w:r>
      <w:r>
        <w:rPr>
          <w:rFonts w:ascii="Times New Roman" w:hAnsi="Times New Roman" w:eastAsia="楷体_GB2312" w:cs="Times New Roman"/>
          <w:spacing w:val="-9"/>
          <w:highlight w:val="none"/>
        </w:rPr>
        <w:t>项目概况</w:t>
      </w:r>
      <w:bookmarkEnd w:id="4"/>
    </w:p>
    <w:p>
      <w:pPr>
        <w:ind w:firstLine="643"/>
        <w:outlineLvl w:val="2"/>
        <w:rPr>
          <w:b/>
          <w:bCs/>
          <w:highlight w:val="none"/>
        </w:rPr>
      </w:pPr>
      <w:bookmarkStart w:id="5" w:name="_Toc128746345"/>
      <w:bookmarkStart w:id="6" w:name="_Toc28168"/>
      <w:bookmarkStart w:id="7" w:name="_Toc131166518"/>
      <w:bookmarkStart w:id="8" w:name="_Toc124794221"/>
      <w:bookmarkStart w:id="9" w:name="_Toc18675"/>
      <w:r>
        <w:rPr>
          <w:b/>
          <w:bCs/>
          <w:highlight w:val="none"/>
        </w:rPr>
        <w:t>1.项目背景</w:t>
      </w:r>
      <w:bookmarkEnd w:id="5"/>
      <w:bookmarkEnd w:id="6"/>
      <w:bookmarkEnd w:id="7"/>
      <w:bookmarkEnd w:id="8"/>
      <w:bookmarkEnd w:id="9"/>
    </w:p>
    <w:p>
      <w:pPr>
        <w:rPr>
          <w:szCs w:val="32"/>
          <w:highlight w:val="none"/>
        </w:rPr>
      </w:pPr>
      <w:r>
        <w:rPr>
          <w:szCs w:val="32"/>
          <w:highlight w:val="none"/>
        </w:rPr>
        <w:t>新冠疫情爆发以来，党中央、国务院高度重视，习近平总书记作出重要指示，要求把人民群众生命安全和身体健康放在第一位，全力做好疫情防控工作。根据</w:t>
      </w:r>
      <w:r>
        <w:rPr>
          <w:szCs w:val="32"/>
          <w:highlight w:val="none"/>
        </w:rPr>
        <w:t>《关于新型冠状病毒感染肺炎疫情防控有关经费保障政策的通知》（财社〔2020〕2号）、《海南省新型冠状病毒肺炎疫情防控工作指挥部关于加强疫情防控工作的通知》</w:t>
      </w:r>
      <w:r>
        <w:rPr>
          <w:rFonts w:hint="eastAsia"/>
          <w:szCs w:val="32"/>
          <w:highlight w:val="none"/>
          <w:lang w:val="en-US" w:eastAsia="zh-CN"/>
        </w:rPr>
        <w:t>等</w:t>
      </w:r>
      <w:r>
        <w:rPr>
          <w:szCs w:val="32"/>
          <w:highlight w:val="none"/>
        </w:rPr>
        <w:t>相关规定，全面落实党中央、国务院和省委、省政府关于疫情防控的决策部署，支持打赢疫情防控攻坚战，为遏制疫情蔓延势头，保障人民群众生命安全和身体健康。</w:t>
      </w:r>
    </w:p>
    <w:p>
      <w:pPr>
        <w:rPr>
          <w:highlight w:val="none"/>
        </w:rPr>
      </w:pPr>
      <w:r>
        <w:rPr>
          <w:highlight w:val="none"/>
        </w:rPr>
        <w:t>按照《财政部 国家卫生健康委关于新型冠状病毒感染肺炎疫情防控有关经费保障政策的通知》（财社〔2020〕2号）、《海南省财政厅 中共海南省委组织部关于做好疫情防控志愿者财务保障工作的通知》（琼财支〔2022〕567号）</w:t>
      </w:r>
      <w:r>
        <w:rPr>
          <w:rFonts w:hint="eastAsia"/>
          <w:highlight w:val="none"/>
          <w:lang w:eastAsia="zh-CN"/>
        </w:rPr>
        <w:t>、《</w:t>
      </w:r>
      <w:r>
        <w:rPr>
          <w:rFonts w:hint="eastAsia"/>
          <w:highlight w:val="none"/>
          <w:lang w:val="en-US" w:eastAsia="zh-CN"/>
        </w:rPr>
        <w:t>海南省财政厅关于下达疫情防控支出预算的通知》（琼</w:t>
      </w:r>
      <w:r>
        <w:rPr>
          <w:rFonts w:hint="eastAsia"/>
          <w:highlight w:val="none"/>
          <w:lang w:val="en-US" w:eastAsia="zh-CN"/>
        </w:rPr>
        <w:t>财建</w:t>
      </w:r>
      <w:r>
        <w:rPr>
          <w:highlight w:val="none"/>
        </w:rPr>
        <w:t>〔2022〕</w:t>
      </w:r>
      <w:r>
        <w:rPr>
          <w:rFonts w:hint="eastAsia"/>
          <w:highlight w:val="none"/>
          <w:lang w:val="en-US" w:eastAsia="zh-CN"/>
        </w:rPr>
        <w:t>861号）、《海南省财政厅关于下达疫情防控支出预算的通知》（琼财建〔2023〕530号）</w:t>
      </w:r>
      <w:r>
        <w:rPr>
          <w:highlight w:val="none"/>
        </w:rPr>
        <w:t>等文件的指导精神，202</w:t>
      </w:r>
      <w:r>
        <w:rPr>
          <w:rFonts w:hint="eastAsia"/>
          <w:highlight w:val="none"/>
          <w:lang w:val="en-US" w:eastAsia="zh-CN"/>
        </w:rPr>
        <w:t>3</w:t>
      </w:r>
      <w:r>
        <w:rPr>
          <w:highlight w:val="none"/>
        </w:rPr>
        <w:t>年海南省财政厅安排预算资金用于疫情防控工作</w:t>
      </w:r>
      <w:r>
        <w:rPr>
          <w:rFonts w:hint="eastAsia"/>
          <w:highlight w:val="none"/>
          <w:lang w:eastAsia="zh-CN"/>
        </w:rPr>
        <w:t>的</w:t>
      </w:r>
      <w:r>
        <w:rPr>
          <w:rFonts w:hint="eastAsia"/>
          <w:highlight w:val="none"/>
          <w:lang w:val="en-US" w:eastAsia="zh-CN"/>
        </w:rPr>
        <w:t>应付款</w:t>
      </w:r>
      <w:r>
        <w:rPr>
          <w:highlight w:val="none"/>
        </w:rPr>
        <w:t>。202</w:t>
      </w:r>
      <w:r>
        <w:rPr>
          <w:rFonts w:hint="eastAsia"/>
          <w:highlight w:val="none"/>
          <w:lang w:val="en-US" w:eastAsia="zh-CN"/>
        </w:rPr>
        <w:t>3</w:t>
      </w:r>
      <w:r>
        <w:rPr>
          <w:highlight w:val="none"/>
        </w:rPr>
        <w:t>年安排海南省交通运输厅疫情防控经费</w:t>
      </w:r>
      <w:r>
        <w:rPr>
          <w:rFonts w:hint="eastAsia"/>
          <w:highlight w:val="none"/>
        </w:rPr>
        <w:t>1,953.03</w:t>
      </w:r>
      <w:r>
        <w:rPr>
          <w:highlight w:val="none"/>
        </w:rPr>
        <w:t>万元</w:t>
      </w:r>
      <w:r>
        <w:rPr>
          <w:rFonts w:hint="eastAsia"/>
          <w:highlight w:val="none"/>
          <w:lang w:eastAsia="zh-CN"/>
        </w:rPr>
        <w:t>（其中，上年结转</w:t>
      </w:r>
      <w:r>
        <w:rPr>
          <w:rFonts w:hint="eastAsia"/>
          <w:highlight w:val="none"/>
          <w:lang w:val="en-US" w:eastAsia="zh-CN"/>
        </w:rPr>
        <w:t>1,426.59万元，年中追加下达526.44万元</w:t>
      </w:r>
      <w:r>
        <w:rPr>
          <w:rFonts w:hint="eastAsia"/>
          <w:highlight w:val="none"/>
          <w:lang w:eastAsia="zh-CN"/>
        </w:rPr>
        <w:t>）</w:t>
      </w:r>
      <w:r>
        <w:rPr>
          <w:highlight w:val="none"/>
        </w:rPr>
        <w:t>，海南省交通运输厅</w:t>
      </w:r>
      <w:r>
        <w:rPr>
          <w:rFonts w:hint="eastAsia"/>
          <w:highlight w:val="none"/>
        </w:rPr>
        <w:t>根据省级下达的疫情防控资金指标执行。</w:t>
      </w:r>
    </w:p>
    <w:p>
      <w:pPr>
        <w:ind w:firstLine="643"/>
        <w:outlineLvl w:val="2"/>
        <w:rPr>
          <w:b/>
          <w:bCs/>
          <w:highlight w:val="none"/>
        </w:rPr>
      </w:pPr>
      <w:bookmarkStart w:id="10" w:name="_Toc21471"/>
      <w:bookmarkStart w:id="11" w:name="_Toc124794222"/>
      <w:bookmarkStart w:id="12" w:name="_Toc131166519"/>
      <w:bookmarkStart w:id="13" w:name="_Toc128746346"/>
      <w:bookmarkStart w:id="14" w:name="_Toc4924"/>
      <w:r>
        <w:rPr>
          <w:b/>
          <w:bCs/>
          <w:highlight w:val="none"/>
        </w:rPr>
        <w:t>2.项目实施进展、资金安排及使用情况</w:t>
      </w:r>
      <w:bookmarkEnd w:id="10"/>
      <w:bookmarkEnd w:id="11"/>
      <w:bookmarkEnd w:id="12"/>
      <w:bookmarkEnd w:id="13"/>
      <w:bookmarkEnd w:id="14"/>
    </w:p>
    <w:p>
      <w:pPr>
        <w:rPr>
          <w:szCs w:val="32"/>
          <w:highlight w:val="none"/>
        </w:rPr>
      </w:pPr>
      <w:bookmarkStart w:id="15" w:name="_Hlk127170666"/>
      <w:r>
        <w:rPr>
          <w:highlight w:val="none"/>
        </w:rPr>
        <w:t>202</w:t>
      </w:r>
      <w:r>
        <w:rPr>
          <w:rFonts w:hint="eastAsia"/>
          <w:highlight w:val="none"/>
          <w:lang w:val="en-US" w:eastAsia="zh-CN"/>
        </w:rPr>
        <w:t>3</w:t>
      </w:r>
      <w:r>
        <w:rPr>
          <w:highlight w:val="none"/>
        </w:rPr>
        <w:t>年疫情防控资金主要用于</w:t>
      </w:r>
      <w:r>
        <w:rPr>
          <w:rFonts w:hint="eastAsia"/>
          <w:highlight w:val="none"/>
        </w:rPr>
        <w:t>重要医疗及生活物资运输车辆</w:t>
      </w:r>
      <w:r>
        <w:rPr>
          <w:rFonts w:hint="eastAsia"/>
          <w:highlight w:val="none"/>
          <w:lang w:val="en-US" w:eastAsia="zh-CN"/>
        </w:rPr>
        <w:t>补贴</w:t>
      </w:r>
      <w:r>
        <w:rPr>
          <w:rFonts w:hint="eastAsia"/>
          <w:highlight w:val="none"/>
        </w:rPr>
        <w:t>、</w:t>
      </w:r>
      <w:r>
        <w:rPr>
          <w:rFonts w:hint="eastAsia"/>
          <w:highlight w:val="none"/>
          <w:lang w:val="en-US" w:eastAsia="zh-CN"/>
        </w:rPr>
        <w:t>防疫物资采购</w:t>
      </w:r>
      <w:r>
        <w:rPr>
          <w:highlight w:val="none"/>
        </w:rPr>
        <w:t>等</w:t>
      </w:r>
      <w:r>
        <w:rPr>
          <w:rFonts w:hint="eastAsia"/>
          <w:highlight w:val="none"/>
          <w:lang w:val="en-US" w:eastAsia="zh-CN"/>
        </w:rPr>
        <w:t>应付款项的支付</w:t>
      </w:r>
      <w:r>
        <w:rPr>
          <w:highlight w:val="none"/>
        </w:rPr>
        <w:t>。</w:t>
      </w:r>
    </w:p>
    <w:p>
      <w:pPr>
        <w:pStyle w:val="19"/>
        <w:ind w:left="0" w:leftChars="0" w:firstLine="640"/>
        <w:rPr>
          <w:highlight w:val="none"/>
        </w:rPr>
      </w:pPr>
      <w:r>
        <w:rPr>
          <w:rFonts w:hint="eastAsia"/>
          <w:szCs w:val="32"/>
          <w:highlight w:val="none"/>
        </w:rPr>
        <w:t>海南省交通运输厅202</w:t>
      </w:r>
      <w:r>
        <w:rPr>
          <w:rFonts w:hint="eastAsia"/>
          <w:szCs w:val="32"/>
          <w:highlight w:val="none"/>
          <w:lang w:val="en-US" w:eastAsia="zh-CN"/>
        </w:rPr>
        <w:t>3</w:t>
      </w:r>
      <w:r>
        <w:rPr>
          <w:rFonts w:hint="eastAsia"/>
          <w:szCs w:val="32"/>
          <w:highlight w:val="none"/>
        </w:rPr>
        <w:t>年疫情防控支出项目预算资金1,953.03万元</w:t>
      </w:r>
      <w:r>
        <w:rPr>
          <w:rFonts w:hint="eastAsia"/>
          <w:szCs w:val="32"/>
          <w:highlight w:val="none"/>
          <w:lang w:eastAsia="zh-CN"/>
        </w:rPr>
        <w:t>，</w:t>
      </w:r>
      <w:r>
        <w:rPr>
          <w:rFonts w:hint="eastAsia"/>
          <w:szCs w:val="32"/>
          <w:highlight w:val="none"/>
        </w:rPr>
        <w:t>实际到位资金1,953.03万元</w:t>
      </w:r>
      <w:r>
        <w:rPr>
          <w:rFonts w:hint="eastAsia"/>
          <w:szCs w:val="32"/>
          <w:highlight w:val="none"/>
          <w:lang w:eastAsia="zh-CN"/>
        </w:rPr>
        <w:t>（</w:t>
      </w:r>
      <w:r>
        <w:rPr>
          <w:rFonts w:hint="eastAsia"/>
          <w:szCs w:val="32"/>
          <w:highlight w:val="none"/>
          <w:lang w:val="en-US" w:eastAsia="zh-CN"/>
        </w:rPr>
        <w:t>其中1,426.59万元为上年结余）</w:t>
      </w:r>
      <w:r>
        <w:rPr>
          <w:rFonts w:hint="eastAsia"/>
          <w:szCs w:val="32"/>
          <w:highlight w:val="none"/>
        </w:rPr>
        <w:t>，资金到位率100%</w:t>
      </w:r>
      <w:r>
        <w:rPr>
          <w:highlight w:val="none"/>
        </w:rPr>
        <w:t>。</w:t>
      </w:r>
    </w:p>
    <w:p>
      <w:pPr>
        <w:rPr>
          <w:highlight w:val="none"/>
        </w:rPr>
      </w:pPr>
      <w:r>
        <w:rPr>
          <w:highlight w:val="none"/>
        </w:rPr>
        <w:t>截至202</w:t>
      </w:r>
      <w:r>
        <w:rPr>
          <w:rFonts w:hint="eastAsia"/>
          <w:highlight w:val="none"/>
          <w:lang w:val="en-US" w:eastAsia="zh-CN"/>
        </w:rPr>
        <w:t>3</w:t>
      </w:r>
      <w:r>
        <w:rPr>
          <w:highlight w:val="none"/>
        </w:rPr>
        <w:t>年12月31日，</w:t>
      </w:r>
      <w:r>
        <w:rPr>
          <w:rFonts w:hint="eastAsia"/>
          <w:highlight w:val="none"/>
        </w:rPr>
        <w:t>项目</w:t>
      </w:r>
      <w:r>
        <w:rPr>
          <w:highlight w:val="none"/>
        </w:rPr>
        <w:t>实际支出</w:t>
      </w:r>
      <w:r>
        <w:rPr>
          <w:rFonts w:hint="eastAsia"/>
          <w:highlight w:val="none"/>
        </w:rPr>
        <w:t>1,953.03万元，结余</w:t>
      </w:r>
      <w:r>
        <w:rPr>
          <w:rFonts w:hint="eastAsia"/>
          <w:highlight w:val="none"/>
          <w:lang w:val="en-US" w:eastAsia="zh-CN"/>
        </w:rPr>
        <w:t>0.00</w:t>
      </w:r>
      <w:r>
        <w:rPr>
          <w:rFonts w:hint="eastAsia"/>
          <w:highlight w:val="none"/>
        </w:rPr>
        <w:t>万元，预算执行率</w:t>
      </w:r>
      <w:r>
        <w:rPr>
          <w:rFonts w:hint="eastAsia"/>
          <w:highlight w:val="none"/>
          <w:lang w:val="en-US" w:eastAsia="zh-CN"/>
        </w:rPr>
        <w:t>100</w:t>
      </w:r>
      <w:r>
        <w:rPr>
          <w:rFonts w:hint="eastAsia"/>
          <w:highlight w:val="none"/>
        </w:rPr>
        <w:t>.</w:t>
      </w:r>
      <w:r>
        <w:rPr>
          <w:rFonts w:hint="eastAsia"/>
          <w:highlight w:val="none"/>
          <w:lang w:val="en-US" w:eastAsia="zh-CN"/>
        </w:rPr>
        <w:t>00</w:t>
      </w:r>
      <w:r>
        <w:rPr>
          <w:rFonts w:hint="eastAsia"/>
          <w:highlight w:val="none"/>
        </w:rPr>
        <w:t>%</w:t>
      </w:r>
      <w:r>
        <w:rPr>
          <w:highlight w:val="none"/>
        </w:rPr>
        <w:t>。</w:t>
      </w:r>
      <w:r>
        <w:rPr>
          <w:rFonts w:hint="eastAsia"/>
          <w:highlight w:val="none"/>
        </w:rPr>
        <w:t>具体资金使用情况表如下</w:t>
      </w:r>
      <w:r>
        <w:rPr>
          <w:highlight w:val="none"/>
        </w:rPr>
        <w:t>：</w:t>
      </w:r>
    </w:p>
    <w:p>
      <w:pPr>
        <w:pStyle w:val="19"/>
        <w:ind w:left="0" w:leftChars="0" w:firstLine="480"/>
        <w:jc w:val="right"/>
        <w:rPr>
          <w:sz w:val="24"/>
          <w:szCs w:val="21"/>
          <w:highlight w:val="none"/>
        </w:rPr>
      </w:pPr>
      <w:r>
        <w:rPr>
          <w:rFonts w:hint="eastAsia"/>
          <w:sz w:val="24"/>
          <w:szCs w:val="21"/>
          <w:highlight w:val="none"/>
          <w:lang w:val="en-US" w:eastAsia="zh-CN"/>
        </w:rPr>
        <w:t>金额</w:t>
      </w:r>
      <w:r>
        <w:rPr>
          <w:sz w:val="24"/>
          <w:szCs w:val="21"/>
          <w:highlight w:val="none"/>
        </w:rPr>
        <w:t>单位：元</w:t>
      </w:r>
    </w:p>
    <w:bookmarkEnd w:id="15"/>
    <w:tbl>
      <w:tblPr>
        <w:tblStyle w:val="20"/>
        <w:tblW w:w="49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8"/>
        <w:gridCol w:w="2973"/>
        <w:gridCol w:w="2359"/>
        <w:gridCol w:w="2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418" w:type="pct"/>
            <w:shd w:val="clear" w:color="auto" w:fill="auto"/>
            <w:noWrap/>
            <w:vAlign w:val="top"/>
          </w:tcPr>
          <w:p>
            <w:pPr>
              <w:widowControl/>
              <w:ind w:firstLine="0" w:firstLineChars="0"/>
              <w:jc w:val="center"/>
              <w:rPr>
                <w:b/>
                <w:bCs/>
                <w:color w:val="000000"/>
                <w:kern w:val="0"/>
                <w:sz w:val="24"/>
                <w:highlight w:val="none"/>
              </w:rPr>
            </w:pPr>
            <w:r>
              <w:rPr>
                <w:b/>
                <w:bCs/>
                <w:color w:val="000000"/>
                <w:kern w:val="0"/>
                <w:sz w:val="24"/>
                <w:highlight w:val="none"/>
              </w:rPr>
              <w:t>序号</w:t>
            </w:r>
          </w:p>
        </w:tc>
        <w:tc>
          <w:tcPr>
            <w:tcW w:w="1781" w:type="pct"/>
            <w:shd w:val="clear" w:color="auto" w:fill="auto"/>
            <w:noWrap/>
            <w:vAlign w:val="top"/>
          </w:tcPr>
          <w:p>
            <w:pPr>
              <w:widowControl/>
              <w:ind w:firstLine="0" w:firstLineChars="0"/>
              <w:jc w:val="center"/>
              <w:rPr>
                <w:b/>
                <w:bCs/>
                <w:color w:val="000000"/>
                <w:kern w:val="0"/>
                <w:sz w:val="24"/>
                <w:highlight w:val="none"/>
              </w:rPr>
            </w:pPr>
            <w:r>
              <w:rPr>
                <w:rFonts w:hint="eastAsia"/>
                <w:b/>
                <w:bCs/>
                <w:color w:val="000000"/>
                <w:kern w:val="0"/>
                <w:sz w:val="24"/>
                <w:highlight w:val="none"/>
              </w:rPr>
              <w:t>支出</w:t>
            </w:r>
            <w:r>
              <w:rPr>
                <w:b/>
                <w:bCs/>
                <w:color w:val="000000"/>
                <w:kern w:val="0"/>
                <w:sz w:val="24"/>
                <w:highlight w:val="none"/>
              </w:rPr>
              <w:t>用途</w:t>
            </w:r>
          </w:p>
        </w:tc>
        <w:tc>
          <w:tcPr>
            <w:tcW w:w="1413" w:type="pct"/>
            <w:shd w:val="clear" w:color="auto" w:fill="auto"/>
            <w:noWrap/>
            <w:vAlign w:val="top"/>
          </w:tcPr>
          <w:p>
            <w:pPr>
              <w:widowControl/>
              <w:ind w:firstLine="0" w:firstLineChars="0"/>
              <w:jc w:val="center"/>
              <w:rPr>
                <w:b/>
                <w:color w:val="000000"/>
                <w:kern w:val="0"/>
                <w:sz w:val="24"/>
                <w:highlight w:val="none"/>
              </w:rPr>
            </w:pPr>
            <w:r>
              <w:rPr>
                <w:b/>
                <w:color w:val="000000"/>
                <w:kern w:val="0"/>
                <w:sz w:val="24"/>
                <w:highlight w:val="none"/>
              </w:rPr>
              <w:t>支出数</w:t>
            </w:r>
          </w:p>
        </w:tc>
        <w:tc>
          <w:tcPr>
            <w:tcW w:w="1387" w:type="pct"/>
            <w:shd w:val="clear" w:color="auto" w:fill="auto"/>
            <w:noWrap/>
            <w:vAlign w:val="top"/>
          </w:tcPr>
          <w:p>
            <w:pPr>
              <w:widowControl/>
              <w:ind w:firstLine="0" w:firstLineChars="0"/>
              <w:jc w:val="center"/>
              <w:rPr>
                <w:b/>
                <w:color w:val="000000"/>
                <w:kern w:val="0"/>
                <w:sz w:val="24"/>
                <w:highlight w:val="none"/>
              </w:rPr>
            </w:pPr>
            <w:r>
              <w:rPr>
                <w:rFonts w:hint="eastAsia"/>
                <w:b/>
                <w:color w:val="000000"/>
                <w:kern w:val="0"/>
                <w:sz w:val="24"/>
                <w:highlight w:val="none"/>
              </w:rPr>
              <w:t>支出占比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18" w:type="pct"/>
            <w:shd w:val="clear" w:color="auto" w:fill="auto"/>
            <w:noWrap/>
            <w:vAlign w:val="top"/>
          </w:tcPr>
          <w:p>
            <w:pPr>
              <w:widowControl/>
              <w:ind w:firstLine="0" w:firstLineChars="0"/>
              <w:jc w:val="center"/>
              <w:rPr>
                <w:color w:val="000000"/>
                <w:kern w:val="0"/>
                <w:sz w:val="24"/>
                <w:highlight w:val="none"/>
              </w:rPr>
            </w:pPr>
            <w:r>
              <w:rPr>
                <w:color w:val="000000"/>
                <w:kern w:val="0"/>
                <w:sz w:val="24"/>
                <w:highlight w:val="none"/>
              </w:rPr>
              <w:t>1</w:t>
            </w:r>
          </w:p>
        </w:tc>
        <w:tc>
          <w:tcPr>
            <w:tcW w:w="1781" w:type="pct"/>
            <w:shd w:val="clear" w:color="auto" w:fill="auto"/>
            <w:noWrap/>
            <w:vAlign w:val="top"/>
          </w:tcPr>
          <w:p>
            <w:pPr>
              <w:widowControl/>
              <w:ind w:firstLine="0" w:firstLineChars="0"/>
              <w:jc w:val="center"/>
              <w:rPr>
                <w:color w:val="000000"/>
                <w:kern w:val="0"/>
                <w:sz w:val="24"/>
                <w:highlight w:val="none"/>
              </w:rPr>
            </w:pPr>
            <w:r>
              <w:rPr>
                <w:rFonts w:hint="eastAsia"/>
                <w:bCs/>
                <w:color w:val="000000"/>
                <w:sz w:val="24"/>
                <w:highlight w:val="none"/>
              </w:rPr>
              <w:t>运输补贴</w:t>
            </w:r>
          </w:p>
        </w:tc>
        <w:tc>
          <w:tcPr>
            <w:tcW w:w="1413" w:type="pct"/>
            <w:shd w:val="clear" w:color="auto" w:fill="auto"/>
            <w:noWrap/>
            <w:vAlign w:val="top"/>
          </w:tcPr>
          <w:p>
            <w:pPr>
              <w:keepNext w:val="0"/>
              <w:keepLines w:val="0"/>
              <w:widowControl/>
              <w:suppressLineNumbers w:val="0"/>
              <w:ind w:firstLine="480" w:firstLineChars="200"/>
              <w:jc w:val="center"/>
              <w:textAlignment w:val="center"/>
              <w:rPr>
                <w:bCs/>
                <w:color w:val="00000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18,439,599.00</w:t>
            </w:r>
          </w:p>
        </w:tc>
        <w:tc>
          <w:tcPr>
            <w:tcW w:w="1387" w:type="pct"/>
            <w:shd w:val="clear" w:color="auto" w:fill="auto"/>
            <w:noWrap/>
            <w:vAlign w:val="top"/>
          </w:tcPr>
          <w:p>
            <w:pPr>
              <w:keepNext w:val="0"/>
              <w:keepLines w:val="0"/>
              <w:widowControl/>
              <w:suppressLineNumbers w:val="0"/>
              <w:ind w:firstLine="480" w:firstLineChars="200"/>
              <w:jc w:val="center"/>
              <w:textAlignment w:val="center"/>
              <w:rPr>
                <w:color w:val="000000"/>
                <w:kern w:val="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94.42%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18" w:type="pct"/>
            <w:shd w:val="clear" w:color="auto" w:fill="auto"/>
            <w:noWrap/>
            <w:vAlign w:val="top"/>
          </w:tcPr>
          <w:p>
            <w:pPr>
              <w:widowControl/>
              <w:ind w:firstLine="0" w:firstLineChars="0"/>
              <w:jc w:val="center"/>
              <w:rPr>
                <w:color w:val="000000"/>
                <w:kern w:val="0"/>
                <w:sz w:val="24"/>
                <w:highlight w:val="none"/>
              </w:rPr>
            </w:pPr>
            <w:r>
              <w:rPr>
                <w:color w:val="000000"/>
                <w:kern w:val="0"/>
                <w:sz w:val="24"/>
                <w:highlight w:val="none"/>
              </w:rPr>
              <w:t>2</w:t>
            </w:r>
          </w:p>
        </w:tc>
        <w:tc>
          <w:tcPr>
            <w:tcW w:w="1781" w:type="pct"/>
            <w:shd w:val="clear" w:color="auto" w:fill="auto"/>
            <w:noWrap/>
            <w:vAlign w:val="top"/>
          </w:tcPr>
          <w:p>
            <w:pPr>
              <w:widowControl/>
              <w:ind w:firstLine="0" w:firstLineChars="0"/>
              <w:jc w:val="center"/>
              <w:rPr>
                <w:bCs/>
                <w:color w:val="000000"/>
                <w:sz w:val="24"/>
                <w:highlight w:val="none"/>
              </w:rPr>
            </w:pPr>
            <w:r>
              <w:rPr>
                <w:rFonts w:hint="eastAsia"/>
                <w:bCs/>
                <w:color w:val="000000"/>
                <w:sz w:val="24"/>
                <w:highlight w:val="none"/>
              </w:rPr>
              <w:t>防疫物资采购</w:t>
            </w:r>
          </w:p>
        </w:tc>
        <w:tc>
          <w:tcPr>
            <w:tcW w:w="1413" w:type="pct"/>
            <w:shd w:val="clear" w:color="auto" w:fill="auto"/>
            <w:noWrap/>
            <w:vAlign w:val="top"/>
          </w:tcPr>
          <w:p>
            <w:pPr>
              <w:keepNext w:val="0"/>
              <w:keepLines w:val="0"/>
              <w:widowControl/>
              <w:suppressLineNumbers w:val="0"/>
              <w:ind w:firstLine="480" w:firstLineChars="200"/>
              <w:jc w:val="center"/>
              <w:textAlignment w:val="center"/>
              <w:rPr>
                <w:bCs/>
                <w:color w:val="00000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1,090,687.03</w:t>
            </w:r>
          </w:p>
        </w:tc>
        <w:tc>
          <w:tcPr>
            <w:tcW w:w="1387" w:type="pct"/>
            <w:shd w:val="clear" w:color="auto" w:fill="auto"/>
            <w:noWrap/>
            <w:vAlign w:val="top"/>
          </w:tcPr>
          <w:p>
            <w:pPr>
              <w:keepNext w:val="0"/>
              <w:keepLines w:val="0"/>
              <w:widowControl/>
              <w:suppressLineNumbers w:val="0"/>
              <w:ind w:firstLine="480" w:firstLineChars="200"/>
              <w:jc w:val="center"/>
              <w:textAlignment w:val="center"/>
              <w:rPr>
                <w:color w:val="000000"/>
                <w:kern w:val="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5.58%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18" w:type="pct"/>
            <w:shd w:val="clear" w:color="auto" w:fill="auto"/>
            <w:noWrap/>
            <w:vAlign w:val="top"/>
          </w:tcPr>
          <w:p>
            <w:pPr>
              <w:widowControl/>
              <w:ind w:firstLine="0" w:firstLineChars="0"/>
              <w:jc w:val="center"/>
              <w:rPr>
                <w:color w:val="000000"/>
                <w:kern w:val="0"/>
                <w:sz w:val="24"/>
                <w:highlight w:val="none"/>
              </w:rPr>
            </w:pPr>
          </w:p>
        </w:tc>
        <w:tc>
          <w:tcPr>
            <w:tcW w:w="1781" w:type="pct"/>
            <w:shd w:val="clear" w:color="auto" w:fill="auto"/>
            <w:noWrap/>
            <w:vAlign w:val="top"/>
          </w:tcPr>
          <w:p>
            <w:pPr>
              <w:widowControl/>
              <w:ind w:firstLine="0" w:firstLineChars="0"/>
              <w:jc w:val="center"/>
              <w:rPr>
                <w:b/>
                <w:color w:val="000000"/>
                <w:kern w:val="0"/>
                <w:sz w:val="24"/>
                <w:highlight w:val="none"/>
              </w:rPr>
            </w:pPr>
            <w:r>
              <w:rPr>
                <w:b/>
                <w:color w:val="000000"/>
                <w:kern w:val="0"/>
                <w:sz w:val="24"/>
                <w:highlight w:val="none"/>
              </w:rPr>
              <w:t>合计</w:t>
            </w:r>
          </w:p>
        </w:tc>
        <w:tc>
          <w:tcPr>
            <w:tcW w:w="1413" w:type="pct"/>
            <w:shd w:val="clear" w:color="auto" w:fill="auto"/>
            <w:noWrap/>
            <w:vAlign w:val="top"/>
          </w:tcPr>
          <w:p>
            <w:pPr>
              <w:keepNext w:val="0"/>
              <w:keepLines w:val="0"/>
              <w:widowControl/>
              <w:suppressLineNumbers w:val="0"/>
              <w:ind w:firstLine="480" w:firstLineChars="200"/>
              <w:jc w:val="center"/>
              <w:textAlignment w:val="center"/>
              <w:rPr>
                <w:b/>
                <w:bCs/>
                <w:color w:val="00000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19,530,286.03</w:t>
            </w:r>
          </w:p>
        </w:tc>
        <w:tc>
          <w:tcPr>
            <w:tcW w:w="1387" w:type="pct"/>
            <w:shd w:val="clear" w:color="auto" w:fill="auto"/>
            <w:noWrap/>
            <w:vAlign w:val="top"/>
          </w:tcPr>
          <w:p>
            <w:pPr>
              <w:keepNext w:val="0"/>
              <w:keepLines w:val="0"/>
              <w:widowControl/>
              <w:suppressLineNumbers w:val="0"/>
              <w:ind w:firstLine="480" w:firstLineChars="200"/>
              <w:jc w:val="center"/>
              <w:textAlignment w:val="center"/>
              <w:rPr>
                <w:b/>
                <w:color w:val="000000"/>
                <w:kern w:val="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100.00%</w:t>
            </w:r>
          </w:p>
        </w:tc>
      </w:tr>
    </w:tbl>
    <w:p>
      <w:pPr>
        <w:pStyle w:val="19"/>
        <w:ind w:firstLine="0" w:firstLineChars="0"/>
        <w:outlineLvl w:val="1"/>
        <w:rPr>
          <w:rFonts w:ascii="Times New Roman" w:hAnsi="Times New Roman" w:eastAsia="楷体_GB2312" w:cs="Times New Roman"/>
          <w:highlight w:val="none"/>
        </w:rPr>
      </w:pPr>
      <w:bookmarkStart w:id="16" w:name="_Toc131166520"/>
      <w:r>
        <w:rPr>
          <w:rFonts w:ascii="Times New Roman" w:hAnsi="Times New Roman" w:eastAsia="楷体_GB2312" w:cs="Times New Roman"/>
          <w:highlight w:val="none"/>
        </w:rPr>
        <w:t>（二）项目绩效目标</w:t>
      </w:r>
      <w:bookmarkEnd w:id="16"/>
    </w:p>
    <w:p>
      <w:pPr>
        <w:rPr>
          <w:highlight w:val="none"/>
        </w:rPr>
      </w:pPr>
      <w:r>
        <w:rPr>
          <w:rFonts w:hint="eastAsia"/>
          <w:highlight w:val="none"/>
          <w:lang w:val="en-US" w:eastAsia="zh-CN"/>
        </w:rPr>
        <w:t>根据</w:t>
      </w:r>
      <w:r>
        <w:rPr>
          <w:rFonts w:hint="eastAsia"/>
          <w:highlight w:val="none"/>
        </w:rPr>
        <w:t>部门编制的绩效目标，评价组结合项目工作目标进行了梳理，梳理后的绩效目标及指标如下</w:t>
      </w:r>
      <w:r>
        <w:rPr>
          <w:highlight w:val="none"/>
        </w:rPr>
        <w:t>：</w:t>
      </w:r>
    </w:p>
    <w:tbl>
      <w:tblPr>
        <w:tblStyle w:val="2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0"/>
        <w:gridCol w:w="1279"/>
        <w:gridCol w:w="1959"/>
        <w:gridCol w:w="1111"/>
        <w:gridCol w:w="2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775" w:type="pct"/>
            <w:shd w:val="clear" w:color="auto" w:fill="auto"/>
            <w:vAlign w:val="center"/>
          </w:tcPr>
          <w:p>
            <w:pPr>
              <w:widowControl/>
              <w:ind w:firstLine="0" w:firstLineChars="0"/>
              <w:jc w:val="center"/>
              <w:rPr>
                <w:b/>
                <w:bCs/>
                <w:color w:val="000000"/>
                <w:kern w:val="0"/>
                <w:sz w:val="24"/>
                <w:highlight w:val="none"/>
              </w:rPr>
            </w:pPr>
            <w:r>
              <w:rPr>
                <w:b/>
                <w:bCs/>
                <w:color w:val="000000"/>
                <w:kern w:val="0"/>
                <w:sz w:val="24"/>
                <w:highlight w:val="none"/>
              </w:rPr>
              <w:t>202</w:t>
            </w:r>
            <w:r>
              <w:rPr>
                <w:rFonts w:hint="eastAsia"/>
                <w:b/>
                <w:bCs/>
                <w:color w:val="000000"/>
                <w:kern w:val="0"/>
                <w:sz w:val="24"/>
                <w:highlight w:val="none"/>
                <w:lang w:val="en-US" w:eastAsia="zh-CN"/>
              </w:rPr>
              <w:t>3</w:t>
            </w:r>
            <w:r>
              <w:rPr>
                <w:b/>
                <w:bCs/>
                <w:color w:val="000000"/>
                <w:kern w:val="0"/>
                <w:sz w:val="24"/>
                <w:highlight w:val="none"/>
              </w:rPr>
              <w:t>年</w:t>
            </w:r>
          </w:p>
          <w:p>
            <w:pPr>
              <w:widowControl/>
              <w:ind w:firstLine="0" w:firstLineChars="0"/>
              <w:jc w:val="center"/>
              <w:rPr>
                <w:b/>
                <w:bCs/>
                <w:color w:val="000000"/>
                <w:kern w:val="0"/>
                <w:sz w:val="24"/>
                <w:highlight w:val="none"/>
              </w:rPr>
            </w:pPr>
            <w:r>
              <w:rPr>
                <w:b/>
                <w:bCs/>
                <w:color w:val="000000"/>
                <w:kern w:val="0"/>
                <w:sz w:val="24"/>
                <w:highlight w:val="none"/>
              </w:rPr>
              <w:t>总体目标</w:t>
            </w:r>
          </w:p>
        </w:tc>
        <w:tc>
          <w:tcPr>
            <w:tcW w:w="4224" w:type="pct"/>
            <w:gridSpan w:val="4"/>
            <w:shd w:val="clear" w:color="auto" w:fill="auto"/>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textAlignment w:val="auto"/>
              <w:rPr>
                <w:color w:val="000000"/>
                <w:kern w:val="0"/>
                <w:sz w:val="24"/>
                <w:highlight w:val="none"/>
              </w:rPr>
            </w:pPr>
            <w:r>
              <w:rPr>
                <w:rFonts w:hint="eastAsia"/>
                <w:color w:val="000000"/>
                <w:kern w:val="0"/>
                <w:sz w:val="24"/>
                <w:highlight w:val="none"/>
              </w:rPr>
              <w:t>为防控疫情工作提供经费保障，助企纾困。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75" w:type="pct"/>
            <w:shd w:val="clear" w:color="auto" w:fill="auto"/>
            <w:vAlign w:val="center"/>
          </w:tcPr>
          <w:p>
            <w:pPr>
              <w:widowControl/>
              <w:ind w:firstLine="0" w:firstLineChars="0"/>
              <w:jc w:val="center"/>
              <w:rPr>
                <w:b/>
                <w:bCs/>
                <w:color w:val="000000"/>
                <w:kern w:val="0"/>
                <w:sz w:val="24"/>
                <w:highlight w:val="none"/>
              </w:rPr>
            </w:pPr>
            <w:r>
              <w:rPr>
                <w:b/>
                <w:bCs/>
                <w:color w:val="000000"/>
                <w:kern w:val="0"/>
                <w:sz w:val="24"/>
                <w:highlight w:val="none"/>
              </w:rPr>
              <w:t>一级指标</w:t>
            </w:r>
          </w:p>
        </w:tc>
        <w:tc>
          <w:tcPr>
            <w:tcW w:w="751" w:type="pct"/>
            <w:shd w:val="clear" w:color="auto" w:fill="auto"/>
            <w:vAlign w:val="center"/>
          </w:tcPr>
          <w:p>
            <w:pPr>
              <w:widowControl/>
              <w:ind w:firstLine="0" w:firstLineChars="0"/>
              <w:jc w:val="center"/>
              <w:rPr>
                <w:b/>
                <w:bCs/>
                <w:color w:val="000000"/>
                <w:kern w:val="0"/>
                <w:sz w:val="24"/>
                <w:highlight w:val="none"/>
              </w:rPr>
            </w:pPr>
            <w:r>
              <w:rPr>
                <w:b/>
                <w:bCs/>
                <w:color w:val="000000"/>
                <w:kern w:val="0"/>
                <w:sz w:val="24"/>
                <w:highlight w:val="none"/>
              </w:rPr>
              <w:t>二级指标</w:t>
            </w:r>
          </w:p>
        </w:tc>
        <w:tc>
          <w:tcPr>
            <w:tcW w:w="1150" w:type="pct"/>
            <w:shd w:val="clear" w:color="auto" w:fill="auto"/>
            <w:vAlign w:val="center"/>
          </w:tcPr>
          <w:p>
            <w:pPr>
              <w:widowControl/>
              <w:ind w:firstLine="0" w:firstLineChars="0"/>
              <w:jc w:val="center"/>
              <w:rPr>
                <w:b/>
                <w:bCs/>
                <w:color w:val="000000"/>
                <w:kern w:val="0"/>
                <w:sz w:val="24"/>
                <w:highlight w:val="none"/>
              </w:rPr>
            </w:pPr>
            <w:r>
              <w:rPr>
                <w:b/>
                <w:bCs/>
                <w:color w:val="000000"/>
                <w:kern w:val="0"/>
                <w:sz w:val="24"/>
                <w:highlight w:val="none"/>
              </w:rPr>
              <w:t>三级指标</w:t>
            </w:r>
          </w:p>
        </w:tc>
        <w:tc>
          <w:tcPr>
            <w:tcW w:w="652" w:type="pct"/>
            <w:shd w:val="clear" w:color="auto" w:fill="auto"/>
            <w:vAlign w:val="center"/>
          </w:tcPr>
          <w:p>
            <w:pPr>
              <w:widowControl/>
              <w:ind w:firstLine="0" w:firstLineChars="0"/>
              <w:jc w:val="center"/>
              <w:rPr>
                <w:b/>
                <w:bCs/>
                <w:color w:val="000000"/>
                <w:kern w:val="0"/>
                <w:sz w:val="24"/>
                <w:highlight w:val="none"/>
              </w:rPr>
            </w:pPr>
            <w:r>
              <w:rPr>
                <w:b/>
                <w:bCs/>
                <w:color w:val="000000"/>
                <w:kern w:val="0"/>
                <w:sz w:val="24"/>
                <w:highlight w:val="none"/>
              </w:rPr>
              <w:t>指标值</w:t>
            </w:r>
          </w:p>
        </w:tc>
        <w:tc>
          <w:tcPr>
            <w:tcW w:w="1670" w:type="pct"/>
            <w:shd w:val="clear" w:color="auto" w:fill="auto"/>
            <w:vAlign w:val="center"/>
          </w:tcPr>
          <w:p>
            <w:pPr>
              <w:widowControl/>
              <w:ind w:firstLine="0" w:firstLineChars="0"/>
              <w:jc w:val="center"/>
              <w:rPr>
                <w:b/>
                <w:bCs/>
                <w:color w:val="000000"/>
                <w:kern w:val="0"/>
                <w:sz w:val="24"/>
                <w:highlight w:val="none"/>
              </w:rPr>
            </w:pPr>
            <w:r>
              <w:rPr>
                <w:b/>
                <w:bCs/>
                <w:color w:val="000000"/>
                <w:kern w:val="0"/>
                <w:sz w:val="24"/>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75" w:type="pct"/>
            <w:vMerge w:val="restart"/>
            <w:shd w:val="clear" w:color="auto" w:fill="auto"/>
            <w:vAlign w:val="center"/>
          </w:tcPr>
          <w:p>
            <w:pPr>
              <w:widowControl/>
              <w:ind w:firstLine="0" w:firstLineChars="0"/>
              <w:jc w:val="center"/>
              <w:rPr>
                <w:color w:val="000000"/>
                <w:kern w:val="0"/>
                <w:sz w:val="24"/>
                <w:highlight w:val="none"/>
              </w:rPr>
            </w:pPr>
            <w:r>
              <w:rPr>
                <w:color w:val="000000"/>
                <w:kern w:val="0"/>
                <w:sz w:val="24"/>
                <w:highlight w:val="none"/>
              </w:rPr>
              <w:t>项目产出</w:t>
            </w:r>
          </w:p>
        </w:tc>
        <w:tc>
          <w:tcPr>
            <w:tcW w:w="751" w:type="pct"/>
            <w:vMerge w:val="restart"/>
            <w:shd w:val="clear" w:color="auto" w:fill="auto"/>
            <w:vAlign w:val="center"/>
          </w:tcPr>
          <w:p>
            <w:pPr>
              <w:widowControl/>
              <w:ind w:firstLine="0" w:firstLineChars="0"/>
              <w:jc w:val="center"/>
              <w:rPr>
                <w:color w:val="000000"/>
                <w:kern w:val="0"/>
                <w:sz w:val="24"/>
                <w:highlight w:val="none"/>
              </w:rPr>
            </w:pPr>
            <w:r>
              <w:rPr>
                <w:rFonts w:hint="eastAsia"/>
                <w:color w:val="000000"/>
                <w:kern w:val="0"/>
                <w:sz w:val="24"/>
                <w:highlight w:val="none"/>
              </w:rPr>
              <w:t>数量指标</w:t>
            </w:r>
          </w:p>
        </w:tc>
        <w:tc>
          <w:tcPr>
            <w:tcW w:w="1150" w:type="pc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color w:val="000000"/>
                <w:sz w:val="24"/>
                <w:highlight w:val="none"/>
              </w:rPr>
            </w:pPr>
            <w:r>
              <w:rPr>
                <w:rFonts w:hint="eastAsia"/>
                <w:color w:val="000000"/>
                <w:sz w:val="24"/>
                <w:highlight w:val="none"/>
              </w:rPr>
              <w:t>受益企业数量</w:t>
            </w:r>
          </w:p>
        </w:tc>
        <w:tc>
          <w:tcPr>
            <w:tcW w:w="652" w:type="pc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eastAsia="仿宋_GB2312"/>
                <w:color w:val="000000"/>
                <w:sz w:val="24"/>
                <w:highlight w:val="none"/>
                <w:lang w:val="en-US" w:eastAsia="zh-CN"/>
              </w:rPr>
            </w:pPr>
            <w:r>
              <w:rPr>
                <w:rFonts w:hint="eastAsia"/>
                <w:color w:val="000000"/>
                <w:sz w:val="24"/>
                <w:highlight w:val="none"/>
              </w:rPr>
              <w:t>≥</w:t>
            </w:r>
            <w:r>
              <w:rPr>
                <w:rFonts w:hint="eastAsia"/>
                <w:color w:val="000000"/>
                <w:sz w:val="24"/>
                <w:highlight w:val="none"/>
                <w:lang w:val="en-US" w:eastAsia="zh-CN"/>
              </w:rPr>
              <w:t>35家</w:t>
            </w:r>
          </w:p>
        </w:tc>
        <w:tc>
          <w:tcPr>
            <w:tcW w:w="1670" w:type="pc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color w:val="000000"/>
                <w:sz w:val="24"/>
                <w:highlight w:val="none"/>
              </w:rPr>
            </w:pPr>
            <w:r>
              <w:rPr>
                <w:rFonts w:hint="eastAsia"/>
                <w:color w:val="000000"/>
                <w:sz w:val="24"/>
                <w:highlight w:val="none"/>
              </w:rPr>
              <w:t>考察</w:t>
            </w:r>
            <w:r>
              <w:rPr>
                <w:rFonts w:hint="eastAsia"/>
                <w:color w:val="000000"/>
                <w:sz w:val="24"/>
                <w:highlight w:val="none"/>
                <w:lang w:val="en-US" w:eastAsia="zh-CN"/>
              </w:rPr>
              <w:t>受益企业数量</w:t>
            </w:r>
            <w:r>
              <w:rPr>
                <w:rFonts w:hint="eastAsia"/>
                <w:color w:val="000000"/>
                <w:sz w:val="24"/>
                <w:highlight w:val="none"/>
              </w:rPr>
              <w:t>是否</w:t>
            </w:r>
            <w:r>
              <w:rPr>
                <w:rFonts w:hint="eastAsia"/>
                <w:color w:val="000000"/>
                <w:sz w:val="24"/>
                <w:highlight w:val="none"/>
                <w:lang w:val="en-US" w:eastAsia="zh-CN"/>
              </w:rPr>
              <w:t>达到标准</w:t>
            </w:r>
            <w:r>
              <w:rPr>
                <w:rFonts w:hint="eastAsia"/>
                <w:color w:val="000000"/>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75" w:type="pct"/>
            <w:vMerge w:val="continue"/>
            <w:shd w:val="clear" w:color="auto" w:fill="auto"/>
            <w:vAlign w:val="center"/>
          </w:tcPr>
          <w:p>
            <w:pPr>
              <w:widowControl/>
              <w:ind w:firstLine="0" w:firstLineChars="0"/>
              <w:jc w:val="center"/>
              <w:rPr>
                <w:color w:val="000000"/>
                <w:kern w:val="0"/>
                <w:sz w:val="24"/>
                <w:highlight w:val="none"/>
              </w:rPr>
            </w:pPr>
          </w:p>
        </w:tc>
        <w:tc>
          <w:tcPr>
            <w:tcW w:w="751" w:type="pct"/>
            <w:vMerge w:val="continue"/>
            <w:shd w:val="clear" w:color="auto" w:fill="auto"/>
            <w:vAlign w:val="center"/>
          </w:tcPr>
          <w:p>
            <w:pPr>
              <w:widowControl/>
              <w:ind w:firstLine="0" w:firstLineChars="0"/>
              <w:jc w:val="center"/>
              <w:rPr>
                <w:color w:val="000000"/>
                <w:kern w:val="0"/>
                <w:sz w:val="24"/>
                <w:highlight w:val="none"/>
              </w:rPr>
            </w:pPr>
          </w:p>
        </w:tc>
        <w:tc>
          <w:tcPr>
            <w:tcW w:w="1150" w:type="pc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color w:val="000000"/>
                <w:sz w:val="24"/>
                <w:highlight w:val="none"/>
              </w:rPr>
            </w:pPr>
            <w:r>
              <w:rPr>
                <w:rFonts w:hint="eastAsia"/>
                <w:color w:val="000000"/>
                <w:sz w:val="24"/>
                <w:highlight w:val="none"/>
              </w:rPr>
              <w:t>运输补贴工作完成率</w:t>
            </w:r>
          </w:p>
        </w:tc>
        <w:tc>
          <w:tcPr>
            <w:tcW w:w="652" w:type="pc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color w:val="000000"/>
                <w:sz w:val="24"/>
                <w:highlight w:val="none"/>
              </w:rPr>
            </w:pPr>
            <w:r>
              <w:rPr>
                <w:color w:val="000000"/>
                <w:sz w:val="24"/>
                <w:highlight w:val="none"/>
              </w:rPr>
              <w:t>100%</w:t>
            </w:r>
          </w:p>
        </w:tc>
        <w:tc>
          <w:tcPr>
            <w:tcW w:w="1670" w:type="pc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color w:val="000000"/>
                <w:sz w:val="24"/>
                <w:highlight w:val="none"/>
              </w:rPr>
            </w:pPr>
            <w:r>
              <w:rPr>
                <w:rFonts w:hint="eastAsia"/>
                <w:color w:val="000000"/>
                <w:sz w:val="24"/>
                <w:highlight w:val="none"/>
              </w:rPr>
              <w:t>考察运输补贴工作完成情况。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775" w:type="pct"/>
            <w:vMerge w:val="continue"/>
            <w:vAlign w:val="center"/>
          </w:tcPr>
          <w:p>
            <w:pPr>
              <w:widowControl/>
              <w:ind w:firstLine="0" w:firstLineChars="0"/>
              <w:jc w:val="left"/>
              <w:rPr>
                <w:color w:val="000000"/>
                <w:kern w:val="0"/>
                <w:sz w:val="24"/>
                <w:highlight w:val="none"/>
              </w:rPr>
            </w:pPr>
          </w:p>
        </w:tc>
        <w:tc>
          <w:tcPr>
            <w:tcW w:w="751" w:type="pct"/>
            <w:shd w:val="clear" w:color="auto" w:fill="auto"/>
            <w:vAlign w:val="center"/>
          </w:tcPr>
          <w:p>
            <w:pPr>
              <w:ind w:firstLine="0" w:firstLineChars="0"/>
              <w:jc w:val="center"/>
              <w:rPr>
                <w:color w:val="000000"/>
                <w:kern w:val="0"/>
                <w:sz w:val="24"/>
                <w:highlight w:val="none"/>
              </w:rPr>
            </w:pPr>
            <w:r>
              <w:rPr>
                <w:rFonts w:hint="eastAsia"/>
                <w:color w:val="000000"/>
                <w:kern w:val="0"/>
                <w:sz w:val="24"/>
                <w:highlight w:val="none"/>
                <w:lang w:val="en-US" w:eastAsia="zh-CN"/>
              </w:rPr>
              <w:t>时效</w:t>
            </w:r>
            <w:r>
              <w:rPr>
                <w:rFonts w:hint="eastAsia"/>
                <w:color w:val="000000"/>
                <w:kern w:val="0"/>
                <w:sz w:val="24"/>
                <w:highlight w:val="none"/>
              </w:rPr>
              <w:t>指标</w:t>
            </w:r>
          </w:p>
        </w:tc>
        <w:tc>
          <w:tcPr>
            <w:tcW w:w="1150" w:type="pc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color w:val="000000"/>
                <w:sz w:val="24"/>
                <w:highlight w:val="none"/>
              </w:rPr>
            </w:pPr>
            <w:r>
              <w:rPr>
                <w:rFonts w:hint="eastAsia"/>
                <w:color w:val="000000"/>
                <w:sz w:val="24"/>
                <w:highlight w:val="none"/>
              </w:rPr>
              <w:t>资金拨付及时率</w:t>
            </w:r>
          </w:p>
        </w:tc>
        <w:tc>
          <w:tcPr>
            <w:tcW w:w="652" w:type="pc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color w:val="000000"/>
                <w:sz w:val="24"/>
                <w:highlight w:val="none"/>
              </w:rPr>
            </w:pPr>
            <w:r>
              <w:rPr>
                <w:rFonts w:hint="eastAsia"/>
                <w:color w:val="000000"/>
                <w:sz w:val="24"/>
                <w:highlight w:val="none"/>
              </w:rPr>
              <w:t>≥</w:t>
            </w:r>
            <w:r>
              <w:rPr>
                <w:rFonts w:hint="eastAsia"/>
                <w:color w:val="000000"/>
                <w:sz w:val="24"/>
                <w:highlight w:val="none"/>
                <w:lang w:val="en-US" w:eastAsia="zh-CN"/>
              </w:rPr>
              <w:t>80</w:t>
            </w:r>
            <w:r>
              <w:rPr>
                <w:color w:val="000000"/>
                <w:sz w:val="24"/>
                <w:highlight w:val="none"/>
              </w:rPr>
              <w:t>%</w:t>
            </w:r>
          </w:p>
        </w:tc>
        <w:tc>
          <w:tcPr>
            <w:tcW w:w="1670" w:type="pc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color w:val="000000"/>
                <w:sz w:val="24"/>
                <w:highlight w:val="none"/>
              </w:rPr>
            </w:pPr>
            <w:r>
              <w:rPr>
                <w:rFonts w:hint="eastAsia"/>
                <w:color w:val="000000"/>
                <w:sz w:val="24"/>
                <w:highlight w:val="none"/>
              </w:rPr>
              <w:t>考察</w:t>
            </w:r>
            <w:r>
              <w:rPr>
                <w:rFonts w:hint="eastAsia"/>
                <w:color w:val="000000"/>
                <w:sz w:val="24"/>
                <w:highlight w:val="none"/>
                <w:lang w:val="en-US" w:eastAsia="zh-CN"/>
              </w:rPr>
              <w:t>资金拨付</w:t>
            </w:r>
            <w:r>
              <w:rPr>
                <w:rFonts w:hint="eastAsia"/>
                <w:color w:val="000000"/>
                <w:sz w:val="24"/>
                <w:highlight w:val="none"/>
              </w:rPr>
              <w:t>的及时情况。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775" w:type="pct"/>
            <w:vAlign w:val="center"/>
          </w:tcPr>
          <w:p>
            <w:pPr>
              <w:widowControl/>
              <w:ind w:firstLine="0" w:firstLineChars="0"/>
              <w:jc w:val="center"/>
              <w:rPr>
                <w:color w:val="000000"/>
                <w:kern w:val="0"/>
                <w:sz w:val="24"/>
                <w:highlight w:val="none"/>
              </w:rPr>
            </w:pPr>
            <w:r>
              <w:rPr>
                <w:color w:val="000000"/>
                <w:kern w:val="0"/>
                <w:sz w:val="24"/>
                <w:highlight w:val="none"/>
              </w:rPr>
              <w:t>项目效益</w:t>
            </w:r>
          </w:p>
        </w:tc>
        <w:tc>
          <w:tcPr>
            <w:tcW w:w="751" w:type="pct"/>
            <w:shd w:val="clear" w:color="auto" w:fill="auto"/>
            <w:vAlign w:val="center"/>
          </w:tcPr>
          <w:p>
            <w:pPr>
              <w:ind w:firstLine="0" w:firstLineChars="0"/>
              <w:jc w:val="center"/>
              <w:rPr>
                <w:rFonts w:hint="default" w:eastAsia="仿宋_GB2312"/>
                <w:color w:val="000000"/>
                <w:sz w:val="24"/>
                <w:highlight w:val="none"/>
                <w:lang w:val="en-US" w:eastAsia="zh-CN"/>
              </w:rPr>
            </w:pPr>
            <w:r>
              <w:rPr>
                <w:rFonts w:hint="eastAsia"/>
                <w:color w:val="000000"/>
                <w:kern w:val="0"/>
                <w:sz w:val="24"/>
                <w:highlight w:val="none"/>
                <w:lang w:val="en-US" w:eastAsia="zh-CN" w:bidi="ar"/>
              </w:rPr>
              <w:t>经济效益指标</w:t>
            </w:r>
          </w:p>
        </w:tc>
        <w:tc>
          <w:tcPr>
            <w:tcW w:w="1150" w:type="pc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color w:val="000000"/>
                <w:sz w:val="24"/>
                <w:highlight w:val="none"/>
              </w:rPr>
            </w:pPr>
            <w:r>
              <w:rPr>
                <w:rFonts w:hint="eastAsia"/>
                <w:color w:val="000000"/>
                <w:sz w:val="24"/>
                <w:highlight w:val="none"/>
              </w:rPr>
              <w:t>防控疫情工作经费保障率</w:t>
            </w:r>
          </w:p>
        </w:tc>
        <w:tc>
          <w:tcPr>
            <w:tcW w:w="652" w:type="pc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eastAsia="仿宋_GB2312"/>
                <w:color w:val="000000"/>
                <w:sz w:val="24"/>
                <w:highlight w:val="none"/>
                <w:lang w:val="en-US" w:eastAsia="zh-CN"/>
              </w:rPr>
            </w:pPr>
            <w:r>
              <w:rPr>
                <w:rFonts w:hint="eastAsia"/>
                <w:color w:val="000000"/>
                <w:sz w:val="24"/>
                <w:highlight w:val="none"/>
                <w:lang w:val="en-US" w:eastAsia="zh-CN"/>
              </w:rPr>
              <w:t>100%</w:t>
            </w:r>
          </w:p>
        </w:tc>
        <w:tc>
          <w:tcPr>
            <w:tcW w:w="1670" w:type="pc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color w:val="000000"/>
                <w:sz w:val="24"/>
                <w:highlight w:val="none"/>
              </w:rPr>
            </w:pPr>
            <w:r>
              <w:rPr>
                <w:rFonts w:hint="eastAsia"/>
                <w:color w:val="000000"/>
                <w:sz w:val="24"/>
                <w:highlight w:val="none"/>
              </w:rPr>
              <w:t>考察防控疫情工作经费</w:t>
            </w:r>
            <w:r>
              <w:rPr>
                <w:rFonts w:hint="eastAsia"/>
                <w:color w:val="000000"/>
                <w:sz w:val="24"/>
                <w:highlight w:val="none"/>
                <w:lang w:val="en-US" w:eastAsia="zh-CN"/>
              </w:rPr>
              <w:t>的</w:t>
            </w:r>
            <w:r>
              <w:rPr>
                <w:rFonts w:hint="eastAsia"/>
                <w:color w:val="000000"/>
                <w:sz w:val="24"/>
                <w:highlight w:val="none"/>
              </w:rPr>
              <w:t>保障</w:t>
            </w:r>
            <w:r>
              <w:rPr>
                <w:rFonts w:hint="eastAsia"/>
                <w:color w:val="000000"/>
                <w:sz w:val="24"/>
                <w:highlight w:val="none"/>
                <w:lang w:val="en-US" w:eastAsia="zh-CN"/>
              </w:rPr>
              <w:t>情况</w:t>
            </w:r>
            <w:r>
              <w:rPr>
                <w:rFonts w:hint="eastAsia"/>
                <w:color w:val="000000"/>
                <w:sz w:val="24"/>
                <w:highlight w:val="none"/>
              </w:rPr>
              <w:t>。</w:t>
            </w:r>
          </w:p>
        </w:tc>
      </w:tr>
    </w:tbl>
    <w:p>
      <w:pPr>
        <w:pStyle w:val="8"/>
        <w:ind w:firstLine="643"/>
        <w:outlineLvl w:val="0"/>
        <w:rPr>
          <w:rFonts w:ascii="Times New Roman" w:hAnsi="Times New Roman" w:eastAsia="Heiti SC Medium" w:cs="Times New Roman"/>
          <w:b/>
          <w:highlight w:val="none"/>
        </w:rPr>
      </w:pPr>
      <w:bookmarkStart w:id="17" w:name="_Toc131166521"/>
      <w:r>
        <w:rPr>
          <w:rFonts w:ascii="Times New Roman" w:hAnsi="Times New Roman" w:eastAsia="Heiti SC Medium" w:cs="Times New Roman"/>
          <w:b/>
          <w:highlight w:val="none"/>
        </w:rPr>
        <w:t>二、绩效评价工作开展情况</w:t>
      </w:r>
      <w:bookmarkEnd w:id="17"/>
    </w:p>
    <w:p>
      <w:pPr>
        <w:pStyle w:val="8"/>
        <w:outlineLvl w:val="1"/>
        <w:rPr>
          <w:rFonts w:ascii="Times New Roman" w:hAnsi="Times New Roman" w:eastAsia="楷体_GB2312" w:cs="Times New Roman"/>
          <w:highlight w:val="none"/>
        </w:rPr>
      </w:pPr>
      <w:bookmarkStart w:id="18" w:name="_Toc131166522"/>
      <w:r>
        <w:rPr>
          <w:rFonts w:ascii="Times New Roman" w:hAnsi="Times New Roman" w:eastAsia="楷体_GB2312" w:cs="Times New Roman"/>
          <w:highlight w:val="none"/>
        </w:rPr>
        <w:t>（一）绩效评价目的、对象和范围</w:t>
      </w:r>
      <w:bookmarkEnd w:id="18"/>
    </w:p>
    <w:p>
      <w:pPr>
        <w:ind w:firstLine="643"/>
        <w:outlineLvl w:val="2"/>
        <w:rPr>
          <w:b/>
          <w:bCs/>
          <w:highlight w:val="none"/>
        </w:rPr>
      </w:pPr>
      <w:bookmarkStart w:id="19" w:name="_Toc128746350"/>
      <w:bookmarkStart w:id="20" w:name="_Toc131166523"/>
      <w:bookmarkStart w:id="21" w:name="_Toc7557"/>
      <w:bookmarkStart w:id="22" w:name="_Toc23754"/>
      <w:bookmarkStart w:id="23" w:name="_Toc124794226"/>
      <w:r>
        <w:rPr>
          <w:b/>
          <w:bCs/>
          <w:highlight w:val="none"/>
        </w:rPr>
        <w:t>1.绩效评价目的</w:t>
      </w:r>
      <w:bookmarkEnd w:id="19"/>
      <w:bookmarkEnd w:id="20"/>
      <w:bookmarkEnd w:id="21"/>
      <w:bookmarkEnd w:id="22"/>
      <w:bookmarkEnd w:id="23"/>
    </w:p>
    <w:p>
      <w:pPr>
        <w:rPr>
          <w:highlight w:val="none"/>
        </w:rPr>
      </w:pPr>
      <w:r>
        <w:rPr>
          <w:highlight w:val="none"/>
        </w:rPr>
        <w:t>财政支出绩效评价旨在通过评价改善部门的财政支出管理，优化资源配置及提高公共服务水平。结合绩效评价基本原理和项目特点，本次绩效评价的目的主要包括以下三个方面：</w:t>
      </w:r>
    </w:p>
    <w:p>
      <w:pPr>
        <w:rPr>
          <w:highlight w:val="none"/>
        </w:rPr>
      </w:pPr>
      <w:r>
        <w:rPr>
          <w:highlight w:val="none"/>
        </w:rPr>
        <w:t>（1）围绕项目年度预算编制、预算执行、工作计划完成情况，对项目开展的经济性进行评价，总结预算管理中的经验，分析预算编制中存在的不足，并针对项目以后年度预算编制提供可行性参考建议。</w:t>
      </w:r>
    </w:p>
    <w:p>
      <w:pPr>
        <w:rPr>
          <w:highlight w:val="none"/>
        </w:rPr>
      </w:pPr>
      <w:r>
        <w:rPr>
          <w:highlight w:val="none"/>
        </w:rPr>
        <w:t>（2）围绕项目管理、财务管理和采购管理的规范性、年度项目产出质量、年度工作完成及时性等方面，对项目开展的效率性进行评价，总结项目管理中的经验做法，从而为本项目以后年度项目管理优化提供参考建议。</w:t>
      </w:r>
    </w:p>
    <w:p>
      <w:pPr>
        <w:rPr>
          <w:highlight w:val="none"/>
        </w:rPr>
      </w:pPr>
      <w:r>
        <w:rPr>
          <w:highlight w:val="none"/>
        </w:rPr>
        <w:t>（3）围绕年度项目效果及受益对象满意度调查结果，对项目开展的效益性进行评价。</w:t>
      </w:r>
    </w:p>
    <w:p>
      <w:pPr>
        <w:ind w:firstLine="643"/>
        <w:outlineLvl w:val="2"/>
        <w:rPr>
          <w:b/>
          <w:bCs/>
          <w:highlight w:val="none"/>
        </w:rPr>
      </w:pPr>
      <w:bookmarkStart w:id="24" w:name="_Toc7137"/>
      <w:bookmarkStart w:id="25" w:name="_Toc128746351"/>
      <w:bookmarkStart w:id="26" w:name="_Toc18789"/>
      <w:bookmarkStart w:id="27" w:name="_Toc124794227"/>
      <w:bookmarkStart w:id="28" w:name="_Toc131166524"/>
      <w:r>
        <w:rPr>
          <w:b/>
          <w:bCs/>
          <w:highlight w:val="none"/>
        </w:rPr>
        <w:t>2.绩效评价对象与范围</w:t>
      </w:r>
      <w:bookmarkEnd w:id="24"/>
      <w:bookmarkEnd w:id="25"/>
      <w:bookmarkEnd w:id="26"/>
      <w:bookmarkEnd w:id="27"/>
      <w:bookmarkEnd w:id="28"/>
    </w:p>
    <w:p>
      <w:pPr>
        <w:pStyle w:val="19"/>
        <w:ind w:left="0" w:leftChars="0" w:firstLine="640"/>
        <w:rPr>
          <w:highlight w:val="none"/>
        </w:rPr>
      </w:pPr>
      <w:r>
        <w:rPr>
          <w:highlight w:val="none"/>
        </w:rPr>
        <w:t>本次绩效评价对象</w:t>
      </w:r>
      <w:r>
        <w:rPr>
          <w:rFonts w:hint="eastAsia"/>
          <w:highlight w:val="none"/>
          <w:lang w:val="en-US" w:eastAsia="zh-CN"/>
        </w:rPr>
        <w:t>为</w:t>
      </w:r>
      <w:r>
        <w:rPr>
          <w:highlight w:val="none"/>
        </w:rPr>
        <w:t>海南省交通运输厅202</w:t>
      </w:r>
      <w:r>
        <w:rPr>
          <w:rFonts w:hint="eastAsia"/>
          <w:highlight w:val="none"/>
          <w:lang w:val="en-US" w:eastAsia="zh-CN"/>
        </w:rPr>
        <w:t>3</w:t>
      </w:r>
      <w:r>
        <w:rPr>
          <w:highlight w:val="none"/>
        </w:rPr>
        <w:t>年疫情防控资金，</w:t>
      </w:r>
      <w:r>
        <w:rPr>
          <w:rFonts w:hint="eastAsia"/>
          <w:highlight w:val="none"/>
        </w:rPr>
        <w:t>项目预算为1,953.03万元</w:t>
      </w:r>
      <w:r>
        <w:rPr>
          <w:highlight w:val="none"/>
        </w:rPr>
        <w:t>。</w:t>
      </w:r>
    </w:p>
    <w:p>
      <w:pPr>
        <w:pStyle w:val="8"/>
        <w:outlineLvl w:val="1"/>
        <w:rPr>
          <w:rFonts w:ascii="Times New Roman" w:hAnsi="Times New Roman" w:eastAsia="楷体_GB2312" w:cs="Times New Roman"/>
          <w:highlight w:val="none"/>
        </w:rPr>
      </w:pPr>
      <w:bookmarkStart w:id="29" w:name="_Toc7350"/>
      <w:bookmarkStart w:id="30" w:name="_Toc131166525"/>
      <w:r>
        <w:rPr>
          <w:rFonts w:ascii="Times New Roman" w:hAnsi="Times New Roman" w:eastAsia="楷体_GB2312" w:cs="Times New Roman"/>
          <w:highlight w:val="none"/>
        </w:rPr>
        <w:t>（二）绩效评价原则、评价指标体系、评价方法、评价标准</w:t>
      </w:r>
      <w:bookmarkEnd w:id="29"/>
      <w:bookmarkEnd w:id="30"/>
    </w:p>
    <w:p>
      <w:pPr>
        <w:ind w:firstLine="643"/>
        <w:outlineLvl w:val="2"/>
        <w:rPr>
          <w:b/>
          <w:bCs/>
          <w:highlight w:val="none"/>
        </w:rPr>
      </w:pPr>
      <w:bookmarkStart w:id="31" w:name="_Toc128746353"/>
      <w:bookmarkStart w:id="32" w:name="_Toc124794229"/>
      <w:bookmarkStart w:id="33" w:name="_Toc15447"/>
      <w:bookmarkStart w:id="34" w:name="_Toc27098"/>
      <w:bookmarkStart w:id="35" w:name="_Toc131166526"/>
      <w:r>
        <w:rPr>
          <w:b/>
          <w:bCs/>
          <w:highlight w:val="none"/>
        </w:rPr>
        <w:t>1.</w:t>
      </w:r>
      <w:bookmarkStart w:id="36" w:name="_Toc2331"/>
      <w:bookmarkStart w:id="37" w:name="_Toc54107604"/>
      <w:r>
        <w:rPr>
          <w:b/>
          <w:bCs/>
          <w:highlight w:val="none"/>
        </w:rPr>
        <w:t>绩效评价原则</w:t>
      </w:r>
      <w:bookmarkEnd w:id="31"/>
      <w:bookmarkEnd w:id="32"/>
      <w:bookmarkEnd w:id="33"/>
      <w:bookmarkEnd w:id="34"/>
      <w:bookmarkEnd w:id="35"/>
      <w:bookmarkEnd w:id="36"/>
      <w:bookmarkEnd w:id="37"/>
    </w:p>
    <w:p>
      <w:pPr>
        <w:rPr>
          <w:highlight w:val="none"/>
        </w:rPr>
      </w:pPr>
      <w:r>
        <w:rPr>
          <w:highlight w:val="none"/>
        </w:rPr>
        <w:t>本次绩效评价遵循以下基本原则：</w:t>
      </w:r>
    </w:p>
    <w:p>
      <w:pPr>
        <w:rPr>
          <w:highlight w:val="none"/>
        </w:rPr>
      </w:pPr>
      <w:r>
        <w:rPr>
          <w:highlight w:val="none"/>
        </w:rPr>
        <w:t>（1）科学公正。绩效评价应当运用科学合理的方法，按照规范的程序，对项目绩效进行客观、公正的反映。</w:t>
      </w:r>
    </w:p>
    <w:p>
      <w:pPr>
        <w:rPr>
          <w:highlight w:val="none"/>
        </w:rPr>
      </w:pPr>
      <w:r>
        <w:rPr>
          <w:highlight w:val="none"/>
        </w:rPr>
        <w:t>（2）公开透明。绩效评价结果依法依规公开，自觉接受社会监督。</w:t>
      </w:r>
    </w:p>
    <w:p>
      <w:pPr>
        <w:rPr>
          <w:highlight w:val="none"/>
        </w:rPr>
      </w:pPr>
      <w:r>
        <w:rPr>
          <w:highlight w:val="none"/>
        </w:rPr>
        <w:t>（3）激励约束。绩效评价结果与预算安排、政策调整、改进管理实质性挂钩，体现奖优罚劣和激励相容导向，有效要安排、低效要压减、无效要问责。</w:t>
      </w:r>
    </w:p>
    <w:p>
      <w:pPr>
        <w:rPr>
          <w:highlight w:val="none"/>
        </w:rPr>
      </w:pPr>
      <w:r>
        <w:rPr>
          <w:highlight w:val="none"/>
        </w:rPr>
        <w:t>绩效评价指标是指衡量绩效目标实现程度的考核工具。在确定绩效评价指标时，遵循以下原则：</w:t>
      </w:r>
    </w:p>
    <w:p>
      <w:pPr>
        <w:rPr>
          <w:highlight w:val="none"/>
        </w:rPr>
      </w:pPr>
      <w:r>
        <w:rPr>
          <w:highlight w:val="none"/>
        </w:rPr>
        <w:t>（1）相关性原则。绩效评价指标应当与绩效目标有直接的联系，能够恰当反映目标的实现程度。</w:t>
      </w:r>
    </w:p>
    <w:p>
      <w:pPr>
        <w:rPr>
          <w:highlight w:val="none"/>
        </w:rPr>
      </w:pPr>
      <w:r>
        <w:rPr>
          <w:highlight w:val="none"/>
        </w:rPr>
        <w:t>（2）重要性原则。应当优先使用最具评价对象代表性、最能反映评价要求的核心指标。</w:t>
      </w:r>
    </w:p>
    <w:p>
      <w:pPr>
        <w:rPr>
          <w:highlight w:val="none"/>
        </w:rPr>
      </w:pPr>
      <w:r>
        <w:rPr>
          <w:highlight w:val="none"/>
        </w:rPr>
        <w:t>（3）可比性原则。对同类评价对象要设定共性的绩效评价指标，以便于评价结果可以相互比较。</w:t>
      </w:r>
    </w:p>
    <w:p>
      <w:pPr>
        <w:rPr>
          <w:highlight w:val="none"/>
        </w:rPr>
      </w:pPr>
      <w:r>
        <w:rPr>
          <w:highlight w:val="none"/>
        </w:rPr>
        <w:t>（4）系统性原则。绩效评价指标的设置应当将定量指标与定性指标相结合，能系统反映财政支出所产生的社会效益、经济效益和可持续影响等。</w:t>
      </w:r>
    </w:p>
    <w:p>
      <w:pPr>
        <w:rPr>
          <w:highlight w:val="none"/>
        </w:rPr>
      </w:pPr>
      <w:r>
        <w:rPr>
          <w:highlight w:val="none"/>
        </w:rPr>
        <w:t>（5）经济性原则。绩效评价指标设计应当通俗易懂、简便易行，数据的获得应当考虑现实条件和可操作性，符合成本效益原则。</w:t>
      </w:r>
    </w:p>
    <w:p>
      <w:pPr>
        <w:ind w:firstLine="643"/>
        <w:outlineLvl w:val="2"/>
        <w:rPr>
          <w:b/>
          <w:bCs/>
          <w:highlight w:val="none"/>
        </w:rPr>
      </w:pPr>
      <w:bookmarkStart w:id="38" w:name="_Toc128746354"/>
      <w:bookmarkStart w:id="39" w:name="_Toc124794230"/>
      <w:bookmarkStart w:id="40" w:name="_Toc13751"/>
      <w:bookmarkStart w:id="41" w:name="_Toc23489"/>
      <w:bookmarkStart w:id="42" w:name="_Toc131166527"/>
      <w:r>
        <w:rPr>
          <w:b/>
          <w:bCs/>
          <w:highlight w:val="none"/>
        </w:rPr>
        <w:t>2.绩效评价方法</w:t>
      </w:r>
      <w:bookmarkEnd w:id="38"/>
      <w:bookmarkEnd w:id="39"/>
      <w:bookmarkEnd w:id="40"/>
      <w:bookmarkEnd w:id="41"/>
      <w:bookmarkEnd w:id="42"/>
    </w:p>
    <w:p>
      <w:pPr>
        <w:rPr>
          <w:highlight w:val="none"/>
        </w:rPr>
      </w:pPr>
      <w:r>
        <w:rPr>
          <w:highlight w:val="none"/>
        </w:rPr>
        <w:t>本次评价将综合运用比较分析法、因素分析法、成本收益分析法、逻辑分析法等多种方法从多个角度进行分析。</w:t>
      </w:r>
    </w:p>
    <w:p>
      <w:pPr>
        <w:rPr>
          <w:highlight w:val="none"/>
        </w:rPr>
      </w:pPr>
      <w:r>
        <w:rPr>
          <w:highlight w:val="none"/>
        </w:rPr>
        <w:t>（一）成本效益分析法。是指将投入与产出、效益进行关联性分析的方法。</w:t>
      </w:r>
    </w:p>
    <w:p>
      <w:pPr>
        <w:rPr>
          <w:highlight w:val="none"/>
        </w:rPr>
      </w:pPr>
      <w:r>
        <w:rPr>
          <w:highlight w:val="none"/>
        </w:rPr>
        <w:t>（二）比较法。是指将实施情况与绩效目标、历史情况、不同部门和地区同类支出情况进行比较的方法。</w:t>
      </w:r>
    </w:p>
    <w:p>
      <w:pPr>
        <w:rPr>
          <w:highlight w:val="none"/>
        </w:rPr>
      </w:pPr>
      <w:r>
        <w:rPr>
          <w:highlight w:val="none"/>
        </w:rPr>
        <w:t>（三）因素分析法。是指综合分析影响绩效目标实现、实施效果的内外部因素的方法。</w:t>
      </w:r>
    </w:p>
    <w:p>
      <w:pPr>
        <w:rPr>
          <w:highlight w:val="none"/>
        </w:rPr>
      </w:pPr>
      <w:r>
        <w:rPr>
          <w:highlight w:val="none"/>
        </w:rPr>
        <w:t>（四）最低成本法。是指在绩效目标确定的前提下，成本最小者为优的方法。</w:t>
      </w:r>
    </w:p>
    <w:p>
      <w:pPr>
        <w:rPr>
          <w:highlight w:val="none"/>
        </w:rPr>
      </w:pPr>
      <w:r>
        <w:rPr>
          <w:highlight w:val="none"/>
        </w:rPr>
        <w:t>（五）公众评判法。是指通过专家评估、公众问卷及抽样调查等方式进行评判的方法。</w:t>
      </w:r>
    </w:p>
    <w:p>
      <w:pPr>
        <w:rPr>
          <w:highlight w:val="none"/>
        </w:rPr>
      </w:pPr>
      <w:r>
        <w:rPr>
          <w:highlight w:val="none"/>
        </w:rPr>
        <w:t>（六）标杆管理法。是指以国内外同行业中较高的绩效水平为标杆进行评判的方法。</w:t>
      </w:r>
    </w:p>
    <w:p>
      <w:pPr>
        <w:rPr>
          <w:highlight w:val="none"/>
        </w:rPr>
      </w:pPr>
      <w:r>
        <w:rPr>
          <w:highlight w:val="none"/>
        </w:rPr>
        <w:t>（七）其他评价方法。</w:t>
      </w:r>
    </w:p>
    <w:p>
      <w:pPr>
        <w:ind w:firstLine="643"/>
        <w:outlineLvl w:val="2"/>
        <w:rPr>
          <w:b/>
          <w:bCs/>
          <w:highlight w:val="none"/>
        </w:rPr>
      </w:pPr>
      <w:bookmarkStart w:id="43" w:name="_Toc4537"/>
      <w:bookmarkStart w:id="44" w:name="_Toc24945"/>
      <w:bookmarkStart w:id="45" w:name="_Toc124794231"/>
      <w:bookmarkStart w:id="46" w:name="_Toc131166528"/>
      <w:bookmarkStart w:id="47" w:name="_Toc128746355"/>
      <w:r>
        <w:rPr>
          <w:b/>
          <w:bCs/>
          <w:highlight w:val="none"/>
        </w:rPr>
        <w:t>3.绩效评价标准</w:t>
      </w:r>
      <w:bookmarkEnd w:id="43"/>
      <w:bookmarkEnd w:id="44"/>
      <w:bookmarkEnd w:id="45"/>
      <w:bookmarkEnd w:id="46"/>
      <w:bookmarkEnd w:id="47"/>
    </w:p>
    <w:p>
      <w:pPr>
        <w:rPr>
          <w:highlight w:val="none"/>
        </w:rPr>
      </w:pPr>
      <w:r>
        <w:rPr>
          <w:highlight w:val="none"/>
        </w:rPr>
        <w:t>绩效评价标准包括计划标准、行业标准、历史标准等，用于对绩效指标完成情况进行比较。</w:t>
      </w:r>
    </w:p>
    <w:p>
      <w:pPr>
        <w:rPr>
          <w:highlight w:val="none"/>
        </w:rPr>
      </w:pPr>
      <w:r>
        <w:rPr>
          <w:highlight w:val="none"/>
        </w:rPr>
        <w:t>（1）计划标准。指以预先制定的目标、计划、预算、定额等作为评价标准。</w:t>
      </w:r>
    </w:p>
    <w:p>
      <w:pPr>
        <w:rPr>
          <w:highlight w:val="none"/>
        </w:rPr>
      </w:pPr>
      <w:r>
        <w:rPr>
          <w:highlight w:val="none"/>
        </w:rPr>
        <w:t>（2）行业标准。指参照国家公布的行业指标数据制定的评价标准。</w:t>
      </w:r>
    </w:p>
    <w:p>
      <w:pPr>
        <w:rPr>
          <w:highlight w:val="none"/>
        </w:rPr>
      </w:pPr>
      <w:r>
        <w:rPr>
          <w:highlight w:val="none"/>
        </w:rPr>
        <w:t>（3）历史标准。指参照历史数据制定的评价标准，为体现绩效改进的原则，在可实现的条件下应当确定相对较高的评价标准。</w:t>
      </w:r>
    </w:p>
    <w:p>
      <w:pPr>
        <w:rPr>
          <w:highlight w:val="none"/>
        </w:rPr>
      </w:pPr>
      <w:r>
        <w:rPr>
          <w:highlight w:val="none"/>
        </w:rPr>
        <w:t>（4）财政部门和预算部门确认或认可的其他标准。</w:t>
      </w:r>
    </w:p>
    <w:p>
      <w:pPr>
        <w:ind w:firstLine="643"/>
        <w:outlineLvl w:val="2"/>
        <w:rPr>
          <w:b/>
          <w:bCs/>
          <w:highlight w:val="none"/>
        </w:rPr>
      </w:pPr>
      <w:bookmarkStart w:id="48" w:name="_Toc128746356"/>
      <w:bookmarkStart w:id="49" w:name="_Toc124794232"/>
      <w:bookmarkStart w:id="50" w:name="_Toc131166530"/>
      <w:bookmarkStart w:id="51" w:name="_Toc28363"/>
      <w:bookmarkStart w:id="52" w:name="_Toc29334"/>
      <w:r>
        <w:rPr>
          <w:rFonts w:hint="eastAsia"/>
          <w:b/>
          <w:bCs/>
          <w:highlight w:val="none"/>
          <w:lang w:val="en-US" w:eastAsia="zh-CN"/>
        </w:rPr>
        <w:t>4</w:t>
      </w:r>
      <w:r>
        <w:rPr>
          <w:b/>
          <w:bCs/>
          <w:highlight w:val="none"/>
        </w:rPr>
        <w:t>.评价指标体系</w:t>
      </w:r>
      <w:bookmarkEnd w:id="48"/>
      <w:bookmarkEnd w:id="49"/>
      <w:bookmarkEnd w:id="50"/>
      <w:bookmarkEnd w:id="51"/>
      <w:bookmarkEnd w:id="52"/>
    </w:p>
    <w:p>
      <w:pPr>
        <w:rPr>
          <w:highlight w:val="none"/>
        </w:rPr>
      </w:pPr>
      <w:r>
        <w:rPr>
          <w:highlight w:val="none"/>
        </w:rPr>
        <w:t>根据绩效评价的基本原理、原则和项目特点，结合绩效目标，由评价组按照逻辑分析法</w:t>
      </w:r>
      <w:r>
        <w:rPr>
          <w:rFonts w:hint="eastAsia"/>
          <w:highlight w:val="none"/>
          <w:lang w:eastAsia="zh-Hans"/>
        </w:rPr>
        <w:t>设计绩效评价指标体系，从</w:t>
      </w:r>
      <w:r>
        <w:rPr>
          <w:highlight w:val="none"/>
        </w:rPr>
        <w:t>项目决策、项目管理、项目</w:t>
      </w:r>
      <w:r>
        <w:rPr>
          <w:rFonts w:hint="eastAsia"/>
          <w:highlight w:val="none"/>
          <w:lang w:eastAsia="zh-Hans"/>
        </w:rPr>
        <w:t>产出、项目效果等四</w:t>
      </w:r>
      <w:r>
        <w:rPr>
          <w:highlight w:val="none"/>
        </w:rPr>
        <w:t>部分内容，围绕项目立项、目标设定、资金预算、资金使用、资源配置、项目管理、项目产出、项目效益的绩效逻辑路径</w:t>
      </w:r>
      <w:r>
        <w:rPr>
          <w:rFonts w:hint="eastAsia"/>
          <w:highlight w:val="none"/>
          <w:lang w:eastAsia="zh-Hans"/>
        </w:rPr>
        <w:t>展开评价</w:t>
      </w:r>
      <w:r>
        <w:rPr>
          <w:highlight w:val="none"/>
        </w:rPr>
        <w:t>，保证评价的科学性、严谨性和可行性。</w:t>
      </w:r>
    </w:p>
    <w:p>
      <w:pPr>
        <w:rPr>
          <w:highlight w:val="none"/>
        </w:rPr>
        <w:sectPr>
          <w:footerReference r:id="rId13" w:type="default"/>
          <w:pgSz w:w="11906" w:h="16838"/>
          <w:pgMar w:top="1440" w:right="1803" w:bottom="1440" w:left="1803" w:header="851" w:footer="992" w:gutter="0"/>
          <w:pgBorders>
            <w:top w:val="none" w:sz="0" w:space="0"/>
            <w:left w:val="none" w:sz="0" w:space="0"/>
            <w:bottom w:val="none" w:sz="0" w:space="0"/>
            <w:right w:val="none" w:sz="0" w:space="0"/>
          </w:pgBorders>
          <w:pgNumType w:start="1"/>
          <w:cols w:space="0" w:num="1"/>
          <w:docGrid w:type="linesAndChars" w:linePitch="312" w:charSpace="0"/>
        </w:sectPr>
      </w:pPr>
      <w:r>
        <w:rPr>
          <w:highlight w:val="none"/>
        </w:rPr>
        <w:t>评价指标体系如下：</w:t>
      </w:r>
    </w:p>
    <w:p>
      <w:pPr>
        <w:pStyle w:val="19"/>
        <w:ind w:left="0" w:leftChars="0" w:firstLine="0" w:firstLineChars="0"/>
        <w:jc w:val="center"/>
        <w:rPr>
          <w:highlight w:val="none"/>
        </w:rPr>
      </w:pPr>
      <w:r>
        <w:rPr>
          <w:b/>
          <w:bCs/>
          <w:highlight w:val="none"/>
        </w:rPr>
        <w:t>绩效评价指标体系表</w:t>
      </w:r>
    </w:p>
    <w:tbl>
      <w:tblPr>
        <w:tblStyle w:val="20"/>
        <w:tblW w:w="1369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040"/>
        <w:gridCol w:w="1200"/>
        <w:gridCol w:w="1120"/>
        <w:gridCol w:w="770"/>
        <w:gridCol w:w="2430"/>
        <w:gridCol w:w="4180"/>
        <w:gridCol w:w="2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blHeader/>
        </w:trPr>
        <w:tc>
          <w:tcPr>
            <w:tcW w:w="817"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一级</w:t>
            </w:r>
          </w:p>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指标</w:t>
            </w:r>
          </w:p>
        </w:tc>
        <w:tc>
          <w:tcPr>
            <w:tcW w:w="104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二级</w:t>
            </w:r>
          </w:p>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指标</w:t>
            </w:r>
          </w:p>
        </w:tc>
        <w:tc>
          <w:tcPr>
            <w:tcW w:w="120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三级</w:t>
            </w:r>
          </w:p>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指标</w:t>
            </w:r>
          </w:p>
        </w:tc>
        <w:tc>
          <w:tcPr>
            <w:tcW w:w="112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目标值</w:t>
            </w:r>
          </w:p>
        </w:tc>
        <w:tc>
          <w:tcPr>
            <w:tcW w:w="77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权重</w:t>
            </w:r>
          </w:p>
        </w:tc>
        <w:tc>
          <w:tcPr>
            <w:tcW w:w="243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指标解释</w:t>
            </w:r>
          </w:p>
        </w:tc>
        <w:tc>
          <w:tcPr>
            <w:tcW w:w="418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评价要点</w:t>
            </w:r>
          </w:p>
        </w:tc>
        <w:tc>
          <w:tcPr>
            <w:tcW w:w="214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评分规则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0" w:hRule="atLeast"/>
        </w:trPr>
        <w:tc>
          <w:tcPr>
            <w:tcW w:w="817" w:type="dxa"/>
            <w:vMerge w:val="restar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决策（</w:t>
            </w:r>
            <w:r>
              <w:rPr>
                <w:rFonts w:hint="default" w:ascii="Times New Roman" w:hAnsi="Times New Roman" w:cs="Times New Roman"/>
                <w:color w:val="000000"/>
                <w:kern w:val="0"/>
                <w:sz w:val="22"/>
                <w:szCs w:val="22"/>
                <w:highlight w:val="none"/>
                <w:lang w:val="en-US" w:eastAsia="zh-CN"/>
              </w:rPr>
              <w:t>24</w:t>
            </w:r>
            <w:r>
              <w:rPr>
                <w:rFonts w:hint="default" w:ascii="Times New Roman" w:hAnsi="Times New Roman" w:cs="Times New Roman"/>
                <w:color w:val="000000"/>
                <w:kern w:val="0"/>
                <w:sz w:val="22"/>
                <w:szCs w:val="22"/>
                <w:highlight w:val="none"/>
              </w:rPr>
              <w:t>分）　</w:t>
            </w:r>
          </w:p>
        </w:tc>
        <w:tc>
          <w:tcPr>
            <w:tcW w:w="1040" w:type="dxa"/>
            <w:vMerge w:val="restar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项目立项（</w:t>
            </w:r>
            <w:r>
              <w:rPr>
                <w:rFonts w:hint="default" w:ascii="Times New Roman" w:hAnsi="Times New Roman" w:cs="Times New Roman"/>
                <w:color w:val="000000"/>
                <w:kern w:val="0"/>
                <w:sz w:val="22"/>
                <w:szCs w:val="22"/>
                <w:highlight w:val="none"/>
                <w:lang w:val="en-US" w:eastAsia="zh-CN"/>
              </w:rPr>
              <w:t>6</w:t>
            </w:r>
            <w:r>
              <w:rPr>
                <w:rFonts w:hint="default" w:ascii="Times New Roman" w:hAnsi="Times New Roman" w:cs="Times New Roman"/>
                <w:color w:val="000000"/>
                <w:kern w:val="0"/>
                <w:sz w:val="22"/>
                <w:szCs w:val="22"/>
                <w:highlight w:val="none"/>
              </w:rPr>
              <w:t>分）</w:t>
            </w:r>
          </w:p>
        </w:tc>
        <w:tc>
          <w:tcPr>
            <w:tcW w:w="120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立项依据充分性</w:t>
            </w:r>
          </w:p>
        </w:tc>
        <w:tc>
          <w:tcPr>
            <w:tcW w:w="112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充分</w:t>
            </w:r>
          </w:p>
        </w:tc>
        <w:tc>
          <w:tcPr>
            <w:tcW w:w="770" w:type="dxa"/>
            <w:shd w:val="clear" w:color="000000" w:fill="FFFFFF"/>
            <w:vAlign w:val="center"/>
          </w:tcPr>
          <w:p>
            <w:pPr>
              <w:keepNext w:val="0"/>
              <w:keepLines w:val="0"/>
              <w:widowControl/>
              <w:suppressLineNumbers w:val="0"/>
              <w:spacing w:line="440" w:lineRule="exact"/>
              <w:ind w:firstLine="0" w:firstLineChars="0"/>
              <w:jc w:val="center"/>
              <w:textAlignment w:val="auto"/>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pPr>
            <w:r>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t>3</w:t>
            </w:r>
          </w:p>
        </w:tc>
        <w:tc>
          <w:tcPr>
            <w:tcW w:w="243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项目立项是否符合法律法规、相关政策、发展规划以及部门职责，用以反映和考核项目立项依据情况。</w:t>
            </w:r>
          </w:p>
        </w:tc>
        <w:tc>
          <w:tcPr>
            <w:tcW w:w="418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eastAsia="宋体" w:cs="Times New Roman"/>
                <w:color w:val="000000"/>
                <w:kern w:val="0"/>
                <w:sz w:val="22"/>
                <w:szCs w:val="22"/>
                <w:highlight w:val="none"/>
              </w:rPr>
              <w:t>①</w:t>
            </w:r>
            <w:r>
              <w:rPr>
                <w:rFonts w:hint="default" w:ascii="Times New Roman" w:hAnsi="Times New Roman" w:cs="Times New Roman"/>
                <w:color w:val="000000"/>
                <w:kern w:val="0"/>
                <w:sz w:val="22"/>
                <w:szCs w:val="22"/>
                <w:highlight w:val="none"/>
              </w:rPr>
              <w:t>项目立项是否符合国家法律法规、国民经济发展规划和相关政策；</w:t>
            </w:r>
            <w:r>
              <w:rPr>
                <w:rFonts w:hint="default" w:ascii="Times New Roman" w:hAnsi="Times New Roman" w:eastAsia="宋体" w:cs="Times New Roman"/>
                <w:color w:val="000000"/>
                <w:kern w:val="0"/>
                <w:sz w:val="22"/>
                <w:szCs w:val="22"/>
                <w:highlight w:val="none"/>
              </w:rPr>
              <w:t>②</w:t>
            </w:r>
            <w:r>
              <w:rPr>
                <w:rFonts w:hint="default" w:ascii="Times New Roman" w:hAnsi="Times New Roman" w:cs="Times New Roman"/>
                <w:color w:val="000000"/>
                <w:kern w:val="0"/>
                <w:sz w:val="22"/>
                <w:szCs w:val="22"/>
                <w:highlight w:val="none"/>
              </w:rPr>
              <w:t>项目立项是否符合行业发展规划和政策要求；</w:t>
            </w:r>
            <w:r>
              <w:rPr>
                <w:rFonts w:hint="default" w:ascii="Times New Roman" w:hAnsi="Times New Roman" w:eastAsia="宋体" w:cs="Times New Roman"/>
                <w:color w:val="000000"/>
                <w:kern w:val="0"/>
                <w:sz w:val="22"/>
                <w:szCs w:val="22"/>
                <w:highlight w:val="none"/>
              </w:rPr>
              <w:t>③</w:t>
            </w:r>
            <w:r>
              <w:rPr>
                <w:rFonts w:hint="default" w:ascii="Times New Roman" w:hAnsi="Times New Roman" w:cs="Times New Roman"/>
                <w:color w:val="000000"/>
                <w:kern w:val="0"/>
                <w:sz w:val="22"/>
                <w:szCs w:val="22"/>
                <w:highlight w:val="none"/>
              </w:rPr>
              <w:t>项目立项是否与部门职责范围相符，属于部门履职所需；</w:t>
            </w:r>
            <w:r>
              <w:rPr>
                <w:rFonts w:hint="default" w:ascii="Times New Roman" w:hAnsi="Times New Roman" w:eastAsia="宋体" w:cs="Times New Roman"/>
                <w:color w:val="000000"/>
                <w:kern w:val="0"/>
                <w:sz w:val="22"/>
                <w:szCs w:val="22"/>
                <w:highlight w:val="none"/>
              </w:rPr>
              <w:t>④</w:t>
            </w:r>
            <w:r>
              <w:rPr>
                <w:rFonts w:hint="default" w:ascii="Times New Roman" w:hAnsi="Times New Roman" w:cs="Times New Roman"/>
                <w:color w:val="000000"/>
                <w:kern w:val="0"/>
                <w:sz w:val="22"/>
                <w:szCs w:val="22"/>
                <w:highlight w:val="none"/>
              </w:rPr>
              <w:t>项目是否属于公共财政支持范围，是否符合中央、地方事权支出责任划分原则；</w:t>
            </w:r>
            <w:r>
              <w:rPr>
                <w:rFonts w:hint="default" w:ascii="Times New Roman" w:hAnsi="Times New Roman" w:eastAsia="宋体" w:cs="Times New Roman"/>
                <w:color w:val="000000"/>
                <w:kern w:val="0"/>
                <w:sz w:val="22"/>
                <w:szCs w:val="22"/>
                <w:highlight w:val="none"/>
              </w:rPr>
              <w:t>⑤</w:t>
            </w:r>
            <w:r>
              <w:rPr>
                <w:rFonts w:hint="default" w:ascii="Times New Roman" w:hAnsi="Times New Roman" w:cs="Times New Roman"/>
                <w:color w:val="000000"/>
                <w:kern w:val="0"/>
                <w:sz w:val="22"/>
                <w:szCs w:val="22"/>
                <w:highlight w:val="none"/>
              </w:rPr>
              <w:t>项目是否与相关部门同类项目或部门内部相关项目重复。</w:t>
            </w:r>
          </w:p>
        </w:tc>
        <w:tc>
          <w:tcPr>
            <w:tcW w:w="214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满足一项得20%权重分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0" w:hRule="atLeast"/>
        </w:trPr>
        <w:tc>
          <w:tcPr>
            <w:tcW w:w="817" w:type="dxa"/>
            <w:vMerge w:val="continue"/>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p>
        </w:tc>
        <w:tc>
          <w:tcPr>
            <w:tcW w:w="1040" w:type="dxa"/>
            <w:vMerge w:val="continue"/>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p>
        </w:tc>
        <w:tc>
          <w:tcPr>
            <w:tcW w:w="120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立项程序规范性</w:t>
            </w:r>
          </w:p>
        </w:tc>
        <w:tc>
          <w:tcPr>
            <w:tcW w:w="112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eastAsia="仿宋_GB2312" w:cs="Times New Roman"/>
                <w:color w:val="000000"/>
                <w:kern w:val="0"/>
                <w:sz w:val="22"/>
                <w:szCs w:val="22"/>
                <w:highlight w:val="none"/>
                <w:lang w:eastAsia="zh-CN"/>
              </w:rPr>
            </w:pPr>
            <w:r>
              <w:rPr>
                <w:rFonts w:hint="default" w:ascii="Times New Roman" w:hAnsi="Times New Roman" w:cs="Times New Roman"/>
                <w:color w:val="000000"/>
                <w:kern w:val="0"/>
                <w:sz w:val="22"/>
                <w:szCs w:val="22"/>
                <w:highlight w:val="none"/>
                <w:lang w:val="en-US" w:eastAsia="zh-CN"/>
              </w:rPr>
              <w:t>规范</w:t>
            </w:r>
          </w:p>
        </w:tc>
        <w:tc>
          <w:tcPr>
            <w:tcW w:w="770" w:type="dxa"/>
            <w:shd w:val="clear" w:color="000000" w:fill="FFFFFF"/>
            <w:vAlign w:val="center"/>
          </w:tcPr>
          <w:p>
            <w:pPr>
              <w:keepNext w:val="0"/>
              <w:keepLines w:val="0"/>
              <w:widowControl/>
              <w:suppressLineNumbers w:val="0"/>
              <w:spacing w:line="440" w:lineRule="exact"/>
              <w:ind w:firstLine="0" w:firstLineChars="0"/>
              <w:jc w:val="center"/>
              <w:textAlignment w:val="auto"/>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pPr>
            <w:r>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t>3</w:t>
            </w:r>
          </w:p>
        </w:tc>
        <w:tc>
          <w:tcPr>
            <w:tcW w:w="243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项目申请、设立过程是否符合相关要求，用以反映和考核项目立项的规范情况。</w:t>
            </w:r>
          </w:p>
        </w:tc>
        <w:tc>
          <w:tcPr>
            <w:tcW w:w="418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eastAsia="宋体" w:cs="Times New Roman"/>
                <w:color w:val="000000"/>
                <w:kern w:val="0"/>
                <w:sz w:val="22"/>
                <w:szCs w:val="22"/>
                <w:highlight w:val="none"/>
              </w:rPr>
              <w:t>①</w:t>
            </w:r>
            <w:r>
              <w:rPr>
                <w:rFonts w:hint="default" w:ascii="Times New Roman" w:hAnsi="Times New Roman" w:cs="Times New Roman"/>
                <w:color w:val="000000"/>
                <w:kern w:val="0"/>
                <w:sz w:val="22"/>
                <w:szCs w:val="22"/>
                <w:highlight w:val="none"/>
              </w:rPr>
              <w:t>项目是否按照规定的程序申请设立；</w:t>
            </w:r>
            <w:r>
              <w:rPr>
                <w:rFonts w:hint="default" w:ascii="Times New Roman" w:hAnsi="Times New Roman" w:eastAsia="宋体" w:cs="Times New Roman"/>
                <w:color w:val="000000"/>
                <w:kern w:val="0"/>
                <w:sz w:val="22"/>
                <w:szCs w:val="22"/>
                <w:highlight w:val="none"/>
              </w:rPr>
              <w:t>②</w:t>
            </w:r>
            <w:r>
              <w:rPr>
                <w:rFonts w:hint="default" w:ascii="Times New Roman" w:hAnsi="Times New Roman" w:cs="Times New Roman"/>
                <w:color w:val="000000"/>
                <w:kern w:val="0"/>
                <w:sz w:val="22"/>
                <w:szCs w:val="22"/>
                <w:highlight w:val="none"/>
              </w:rPr>
              <w:t>审批文件、材料是否符合相关要求；</w:t>
            </w:r>
            <w:r>
              <w:rPr>
                <w:rFonts w:hint="default" w:ascii="Times New Roman" w:hAnsi="Times New Roman" w:eastAsia="宋体" w:cs="Times New Roman"/>
                <w:color w:val="000000"/>
                <w:kern w:val="0"/>
                <w:sz w:val="22"/>
                <w:szCs w:val="22"/>
                <w:highlight w:val="none"/>
              </w:rPr>
              <w:t>③</w:t>
            </w:r>
            <w:r>
              <w:rPr>
                <w:rFonts w:hint="default" w:ascii="Times New Roman" w:hAnsi="Times New Roman" w:cs="Times New Roman"/>
                <w:color w:val="000000"/>
                <w:kern w:val="0"/>
                <w:sz w:val="22"/>
                <w:szCs w:val="22"/>
                <w:highlight w:val="none"/>
              </w:rPr>
              <w:t>事前是否已经过必要的可行性研究、专家论证、风险评估、绩效评估、集体决策。</w:t>
            </w:r>
          </w:p>
        </w:tc>
        <w:tc>
          <w:tcPr>
            <w:tcW w:w="214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满足一项得1/3权重分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9" w:hRule="atLeast"/>
        </w:trPr>
        <w:tc>
          <w:tcPr>
            <w:tcW w:w="817" w:type="dxa"/>
            <w:vMerge w:val="continue"/>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p>
        </w:tc>
        <w:tc>
          <w:tcPr>
            <w:tcW w:w="1040" w:type="dxa"/>
            <w:vMerge w:val="restar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绩效目标（</w:t>
            </w:r>
            <w:r>
              <w:rPr>
                <w:rFonts w:hint="default" w:ascii="Times New Roman" w:hAnsi="Times New Roman" w:cs="Times New Roman"/>
                <w:color w:val="000000"/>
                <w:kern w:val="0"/>
                <w:sz w:val="22"/>
                <w:szCs w:val="22"/>
                <w:highlight w:val="none"/>
                <w:lang w:val="en-US" w:eastAsia="zh-CN"/>
              </w:rPr>
              <w:t>6</w:t>
            </w:r>
            <w:r>
              <w:rPr>
                <w:rFonts w:hint="default" w:ascii="Times New Roman" w:hAnsi="Times New Roman" w:cs="Times New Roman"/>
                <w:color w:val="000000"/>
                <w:kern w:val="0"/>
                <w:sz w:val="22"/>
                <w:szCs w:val="22"/>
                <w:highlight w:val="none"/>
              </w:rPr>
              <w:t>分）</w:t>
            </w:r>
          </w:p>
        </w:tc>
        <w:tc>
          <w:tcPr>
            <w:tcW w:w="120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绩效目标合理性</w:t>
            </w:r>
          </w:p>
        </w:tc>
        <w:tc>
          <w:tcPr>
            <w:tcW w:w="112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合理</w:t>
            </w:r>
          </w:p>
        </w:tc>
        <w:tc>
          <w:tcPr>
            <w:tcW w:w="770" w:type="dxa"/>
            <w:shd w:val="clear" w:color="000000" w:fill="FFFFFF"/>
            <w:vAlign w:val="center"/>
          </w:tcPr>
          <w:p>
            <w:pPr>
              <w:keepNext w:val="0"/>
              <w:keepLines w:val="0"/>
              <w:widowControl/>
              <w:suppressLineNumbers w:val="0"/>
              <w:spacing w:line="440" w:lineRule="exact"/>
              <w:ind w:firstLine="0" w:firstLineChars="0"/>
              <w:jc w:val="center"/>
              <w:textAlignment w:val="auto"/>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pPr>
            <w:r>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t>3</w:t>
            </w:r>
          </w:p>
        </w:tc>
        <w:tc>
          <w:tcPr>
            <w:tcW w:w="243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项目所设定的绩效目标是否依据充分，是否符合客观实际，用以反映和考核项目绩效目标与项目实施的相符情况。</w:t>
            </w:r>
          </w:p>
        </w:tc>
        <w:tc>
          <w:tcPr>
            <w:tcW w:w="418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评价要点：（如未设定预算绩效目标，也可考核其他工作任务目标）</w:t>
            </w:r>
            <w:r>
              <w:rPr>
                <w:rFonts w:hint="default" w:ascii="Times New Roman" w:hAnsi="Times New Roman" w:eastAsia="宋体" w:cs="Times New Roman"/>
                <w:color w:val="000000"/>
                <w:kern w:val="0"/>
                <w:sz w:val="22"/>
                <w:szCs w:val="22"/>
                <w:highlight w:val="none"/>
              </w:rPr>
              <w:t>①</w:t>
            </w:r>
            <w:r>
              <w:rPr>
                <w:rFonts w:hint="default" w:ascii="Times New Roman" w:hAnsi="Times New Roman" w:cs="Times New Roman"/>
                <w:color w:val="000000"/>
                <w:kern w:val="0"/>
                <w:sz w:val="22"/>
                <w:szCs w:val="22"/>
                <w:highlight w:val="none"/>
              </w:rPr>
              <w:t>项目是否有绩效目标；</w:t>
            </w:r>
            <w:r>
              <w:rPr>
                <w:rFonts w:hint="default" w:ascii="Times New Roman" w:hAnsi="Times New Roman" w:eastAsia="宋体" w:cs="Times New Roman"/>
                <w:color w:val="000000"/>
                <w:kern w:val="0"/>
                <w:sz w:val="22"/>
                <w:szCs w:val="22"/>
                <w:highlight w:val="none"/>
              </w:rPr>
              <w:t>②</w:t>
            </w:r>
            <w:r>
              <w:rPr>
                <w:rFonts w:hint="default" w:ascii="Times New Roman" w:hAnsi="Times New Roman" w:cs="Times New Roman"/>
                <w:color w:val="000000"/>
                <w:kern w:val="0"/>
                <w:sz w:val="22"/>
                <w:szCs w:val="22"/>
                <w:highlight w:val="none"/>
              </w:rPr>
              <w:t>项目绩效目标与实际工作内容是否具有相关性；</w:t>
            </w:r>
            <w:r>
              <w:rPr>
                <w:rFonts w:hint="default" w:ascii="Times New Roman" w:hAnsi="Times New Roman" w:eastAsia="宋体" w:cs="Times New Roman"/>
                <w:color w:val="000000"/>
                <w:kern w:val="0"/>
                <w:sz w:val="22"/>
                <w:szCs w:val="22"/>
                <w:highlight w:val="none"/>
              </w:rPr>
              <w:t>③</w:t>
            </w:r>
            <w:r>
              <w:rPr>
                <w:rFonts w:hint="default" w:ascii="Times New Roman" w:hAnsi="Times New Roman" w:cs="Times New Roman"/>
                <w:color w:val="000000"/>
                <w:kern w:val="0"/>
                <w:sz w:val="22"/>
                <w:szCs w:val="22"/>
                <w:highlight w:val="none"/>
              </w:rPr>
              <w:t>项目预期产出效益和效果是否符合正常的业绩水平；</w:t>
            </w:r>
            <w:r>
              <w:rPr>
                <w:rFonts w:hint="default" w:ascii="Times New Roman" w:hAnsi="Times New Roman" w:eastAsia="宋体" w:cs="Times New Roman"/>
                <w:color w:val="000000"/>
                <w:kern w:val="0"/>
                <w:sz w:val="22"/>
                <w:szCs w:val="22"/>
                <w:highlight w:val="none"/>
              </w:rPr>
              <w:t>④</w:t>
            </w:r>
            <w:r>
              <w:rPr>
                <w:rFonts w:hint="default" w:ascii="Times New Roman" w:hAnsi="Times New Roman" w:cs="Times New Roman"/>
                <w:color w:val="000000"/>
                <w:kern w:val="0"/>
                <w:sz w:val="22"/>
                <w:szCs w:val="22"/>
                <w:highlight w:val="none"/>
              </w:rPr>
              <w:t>是否与预算确定的项目投资额或资金量相匹配。</w:t>
            </w:r>
          </w:p>
        </w:tc>
        <w:tc>
          <w:tcPr>
            <w:tcW w:w="214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满足一项得25%权重分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9" w:hRule="atLeast"/>
        </w:trPr>
        <w:tc>
          <w:tcPr>
            <w:tcW w:w="817" w:type="dxa"/>
            <w:vMerge w:val="continue"/>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p>
        </w:tc>
        <w:tc>
          <w:tcPr>
            <w:tcW w:w="1040" w:type="dxa"/>
            <w:vMerge w:val="continue"/>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p>
        </w:tc>
        <w:tc>
          <w:tcPr>
            <w:tcW w:w="120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绩效指标明确性</w:t>
            </w:r>
          </w:p>
        </w:tc>
        <w:tc>
          <w:tcPr>
            <w:tcW w:w="112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明确</w:t>
            </w:r>
          </w:p>
        </w:tc>
        <w:tc>
          <w:tcPr>
            <w:tcW w:w="770" w:type="dxa"/>
            <w:shd w:val="clear" w:color="000000" w:fill="FFFFFF"/>
            <w:vAlign w:val="center"/>
          </w:tcPr>
          <w:p>
            <w:pPr>
              <w:keepNext w:val="0"/>
              <w:keepLines w:val="0"/>
              <w:widowControl/>
              <w:suppressLineNumbers w:val="0"/>
              <w:spacing w:line="440" w:lineRule="exact"/>
              <w:ind w:firstLine="0" w:firstLineChars="0"/>
              <w:jc w:val="center"/>
              <w:textAlignment w:val="auto"/>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pPr>
            <w:r>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t>3</w:t>
            </w:r>
          </w:p>
        </w:tc>
        <w:tc>
          <w:tcPr>
            <w:tcW w:w="243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依据绩效目标设定的绩效指标是否清晰、细化、可衡量等，用以反映和考核项目绩效目标的明细化情况。</w:t>
            </w:r>
          </w:p>
        </w:tc>
        <w:tc>
          <w:tcPr>
            <w:tcW w:w="418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eastAsia="宋体" w:cs="Times New Roman"/>
                <w:color w:val="000000"/>
                <w:kern w:val="0"/>
                <w:sz w:val="22"/>
                <w:szCs w:val="22"/>
                <w:highlight w:val="none"/>
              </w:rPr>
              <w:t>①</w:t>
            </w:r>
            <w:r>
              <w:rPr>
                <w:rFonts w:hint="default" w:ascii="Times New Roman" w:hAnsi="Times New Roman" w:cs="Times New Roman"/>
                <w:color w:val="000000"/>
                <w:kern w:val="0"/>
                <w:sz w:val="22"/>
                <w:szCs w:val="22"/>
                <w:highlight w:val="none"/>
              </w:rPr>
              <w:t>是否将项目绩效目标细化分解为具体的绩效指标；</w:t>
            </w:r>
            <w:r>
              <w:rPr>
                <w:rFonts w:hint="default" w:ascii="Times New Roman" w:hAnsi="Times New Roman" w:eastAsia="宋体" w:cs="Times New Roman"/>
                <w:color w:val="000000"/>
                <w:kern w:val="0"/>
                <w:sz w:val="22"/>
                <w:szCs w:val="22"/>
                <w:highlight w:val="none"/>
              </w:rPr>
              <w:t>②</w:t>
            </w:r>
            <w:r>
              <w:rPr>
                <w:rFonts w:hint="default" w:ascii="Times New Roman" w:hAnsi="Times New Roman" w:cs="Times New Roman"/>
                <w:color w:val="000000"/>
                <w:kern w:val="0"/>
                <w:sz w:val="22"/>
                <w:szCs w:val="22"/>
                <w:highlight w:val="none"/>
              </w:rPr>
              <w:t>是否通过清晰、可衡量的指标值予以体现；</w:t>
            </w:r>
            <w:r>
              <w:rPr>
                <w:rFonts w:hint="default" w:ascii="Times New Roman" w:hAnsi="Times New Roman" w:eastAsia="宋体" w:cs="Times New Roman"/>
                <w:color w:val="000000"/>
                <w:kern w:val="0"/>
                <w:sz w:val="22"/>
                <w:szCs w:val="22"/>
                <w:highlight w:val="none"/>
              </w:rPr>
              <w:t>③</w:t>
            </w:r>
            <w:r>
              <w:rPr>
                <w:rFonts w:hint="default" w:ascii="Times New Roman" w:hAnsi="Times New Roman" w:cs="Times New Roman"/>
                <w:color w:val="000000"/>
                <w:kern w:val="0"/>
                <w:sz w:val="22"/>
                <w:szCs w:val="22"/>
                <w:highlight w:val="none"/>
              </w:rPr>
              <w:t>是否与项目目标任务数或计划数相对应。</w:t>
            </w:r>
          </w:p>
        </w:tc>
        <w:tc>
          <w:tcPr>
            <w:tcW w:w="214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满足一项得1/3权重分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trPr>
        <w:tc>
          <w:tcPr>
            <w:tcW w:w="817" w:type="dxa"/>
            <w:vMerge w:val="continue"/>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p>
        </w:tc>
        <w:tc>
          <w:tcPr>
            <w:tcW w:w="1040" w:type="dxa"/>
            <w:vMerge w:val="restar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资金投入（</w:t>
            </w:r>
            <w:r>
              <w:rPr>
                <w:rFonts w:hint="default" w:ascii="Times New Roman" w:hAnsi="Times New Roman" w:cs="Times New Roman"/>
                <w:color w:val="000000"/>
                <w:kern w:val="0"/>
                <w:sz w:val="22"/>
                <w:szCs w:val="22"/>
                <w:highlight w:val="none"/>
                <w:lang w:val="en-US" w:eastAsia="zh-CN"/>
              </w:rPr>
              <w:t>12</w:t>
            </w:r>
            <w:r>
              <w:rPr>
                <w:rFonts w:hint="default" w:ascii="Times New Roman" w:hAnsi="Times New Roman" w:cs="Times New Roman"/>
                <w:color w:val="000000"/>
                <w:kern w:val="0"/>
                <w:sz w:val="22"/>
                <w:szCs w:val="22"/>
                <w:highlight w:val="none"/>
              </w:rPr>
              <w:t>分）</w:t>
            </w:r>
          </w:p>
        </w:tc>
        <w:tc>
          <w:tcPr>
            <w:tcW w:w="120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预算编制科学性</w:t>
            </w:r>
          </w:p>
        </w:tc>
        <w:tc>
          <w:tcPr>
            <w:tcW w:w="112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科学</w:t>
            </w:r>
          </w:p>
        </w:tc>
        <w:tc>
          <w:tcPr>
            <w:tcW w:w="770" w:type="dxa"/>
            <w:shd w:val="clear" w:color="000000" w:fill="FFFFFF"/>
            <w:vAlign w:val="center"/>
          </w:tcPr>
          <w:p>
            <w:pPr>
              <w:keepNext w:val="0"/>
              <w:keepLines w:val="0"/>
              <w:widowControl/>
              <w:suppressLineNumbers w:val="0"/>
              <w:spacing w:line="440" w:lineRule="exact"/>
              <w:ind w:firstLine="0" w:firstLineChars="0"/>
              <w:jc w:val="center"/>
              <w:textAlignment w:val="auto"/>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pPr>
            <w:r>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t>6</w:t>
            </w:r>
          </w:p>
        </w:tc>
        <w:tc>
          <w:tcPr>
            <w:tcW w:w="243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项目预算编制是否经过科学论证、有明确标准，资金额度与年度目标是否相适应，用以反映和考核项目预算编制的科学性、合理性情况。</w:t>
            </w:r>
          </w:p>
        </w:tc>
        <w:tc>
          <w:tcPr>
            <w:tcW w:w="418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eastAsia="宋体" w:cs="Times New Roman"/>
                <w:color w:val="000000"/>
                <w:kern w:val="0"/>
                <w:sz w:val="22"/>
                <w:szCs w:val="22"/>
                <w:highlight w:val="none"/>
              </w:rPr>
              <w:t>①</w:t>
            </w:r>
            <w:r>
              <w:rPr>
                <w:rFonts w:hint="default" w:ascii="Times New Roman" w:hAnsi="Times New Roman" w:cs="Times New Roman"/>
                <w:color w:val="000000"/>
                <w:kern w:val="0"/>
                <w:sz w:val="22"/>
                <w:szCs w:val="22"/>
                <w:highlight w:val="none"/>
              </w:rPr>
              <w:t>预算编制是否经过科学论证；</w:t>
            </w:r>
            <w:r>
              <w:rPr>
                <w:rFonts w:hint="default" w:ascii="Times New Roman" w:hAnsi="Times New Roman" w:eastAsia="宋体" w:cs="Times New Roman"/>
                <w:color w:val="000000"/>
                <w:kern w:val="0"/>
                <w:sz w:val="22"/>
                <w:szCs w:val="22"/>
                <w:highlight w:val="none"/>
              </w:rPr>
              <w:t>②</w:t>
            </w:r>
            <w:r>
              <w:rPr>
                <w:rFonts w:hint="default" w:ascii="Times New Roman" w:hAnsi="Times New Roman" w:cs="Times New Roman"/>
                <w:color w:val="000000"/>
                <w:kern w:val="0"/>
                <w:sz w:val="22"/>
                <w:szCs w:val="22"/>
                <w:highlight w:val="none"/>
              </w:rPr>
              <w:t>预算内容与项目内容是否匹配；</w:t>
            </w:r>
            <w:r>
              <w:rPr>
                <w:rFonts w:hint="default" w:ascii="Times New Roman" w:hAnsi="Times New Roman" w:eastAsia="宋体" w:cs="Times New Roman"/>
                <w:color w:val="000000"/>
                <w:kern w:val="0"/>
                <w:sz w:val="22"/>
                <w:szCs w:val="22"/>
                <w:highlight w:val="none"/>
              </w:rPr>
              <w:t>③</w:t>
            </w:r>
            <w:r>
              <w:rPr>
                <w:rFonts w:hint="default" w:ascii="Times New Roman" w:hAnsi="Times New Roman" w:cs="Times New Roman"/>
                <w:color w:val="000000"/>
                <w:kern w:val="0"/>
                <w:sz w:val="22"/>
                <w:szCs w:val="22"/>
                <w:highlight w:val="none"/>
              </w:rPr>
              <w:t>预算额度测算依据是否充分，是否按照标准编制；</w:t>
            </w:r>
            <w:r>
              <w:rPr>
                <w:rFonts w:hint="default" w:ascii="Times New Roman" w:hAnsi="Times New Roman" w:eastAsia="宋体" w:cs="Times New Roman"/>
                <w:color w:val="000000"/>
                <w:kern w:val="0"/>
                <w:sz w:val="22"/>
                <w:szCs w:val="22"/>
                <w:highlight w:val="none"/>
              </w:rPr>
              <w:t>④</w:t>
            </w:r>
            <w:r>
              <w:rPr>
                <w:rFonts w:hint="default" w:ascii="Times New Roman" w:hAnsi="Times New Roman" w:cs="Times New Roman"/>
                <w:color w:val="000000"/>
                <w:kern w:val="0"/>
                <w:sz w:val="22"/>
                <w:szCs w:val="22"/>
                <w:highlight w:val="none"/>
              </w:rPr>
              <w:t>预算确定的项目投资额或资金量是否与工作任务相匹配。</w:t>
            </w:r>
          </w:p>
        </w:tc>
        <w:tc>
          <w:tcPr>
            <w:tcW w:w="214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满足一项得25%权重分。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817" w:type="dxa"/>
            <w:vMerge w:val="continue"/>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p>
        </w:tc>
        <w:tc>
          <w:tcPr>
            <w:tcW w:w="1040" w:type="dxa"/>
            <w:vMerge w:val="continue"/>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p>
        </w:tc>
        <w:tc>
          <w:tcPr>
            <w:tcW w:w="120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资金分配合理性</w:t>
            </w:r>
          </w:p>
        </w:tc>
        <w:tc>
          <w:tcPr>
            <w:tcW w:w="112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合理</w:t>
            </w:r>
          </w:p>
        </w:tc>
        <w:tc>
          <w:tcPr>
            <w:tcW w:w="770" w:type="dxa"/>
            <w:shd w:val="clear" w:color="000000" w:fill="FFFFFF"/>
            <w:vAlign w:val="center"/>
          </w:tcPr>
          <w:p>
            <w:pPr>
              <w:keepNext w:val="0"/>
              <w:keepLines w:val="0"/>
              <w:widowControl/>
              <w:suppressLineNumbers w:val="0"/>
              <w:spacing w:line="440" w:lineRule="exact"/>
              <w:ind w:firstLine="0" w:firstLineChars="0"/>
              <w:jc w:val="center"/>
              <w:textAlignment w:val="auto"/>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pPr>
            <w:r>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t>6</w:t>
            </w:r>
          </w:p>
        </w:tc>
        <w:tc>
          <w:tcPr>
            <w:tcW w:w="243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项目预算资金分配是否有测算依据，与补助单位或地方实际是否相适应，用以反映和考核项目预算资金分配的科学性、合理性情况。</w:t>
            </w:r>
          </w:p>
        </w:tc>
        <w:tc>
          <w:tcPr>
            <w:tcW w:w="418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eastAsia="宋体" w:cs="Times New Roman"/>
                <w:color w:val="000000"/>
                <w:kern w:val="0"/>
                <w:sz w:val="22"/>
                <w:szCs w:val="22"/>
                <w:highlight w:val="none"/>
              </w:rPr>
              <w:t>①</w:t>
            </w:r>
            <w:r>
              <w:rPr>
                <w:rFonts w:hint="default" w:ascii="Times New Roman" w:hAnsi="Times New Roman" w:cs="Times New Roman"/>
                <w:color w:val="000000"/>
                <w:kern w:val="0"/>
                <w:sz w:val="22"/>
                <w:szCs w:val="22"/>
                <w:highlight w:val="none"/>
              </w:rPr>
              <w:t>预算资金分配依据是否充分；</w:t>
            </w:r>
            <w:r>
              <w:rPr>
                <w:rFonts w:hint="default" w:ascii="Times New Roman" w:hAnsi="Times New Roman" w:eastAsia="宋体" w:cs="Times New Roman"/>
                <w:color w:val="000000"/>
                <w:kern w:val="0"/>
                <w:sz w:val="22"/>
                <w:szCs w:val="22"/>
                <w:highlight w:val="none"/>
              </w:rPr>
              <w:t>②</w:t>
            </w:r>
            <w:r>
              <w:rPr>
                <w:rFonts w:hint="default" w:ascii="Times New Roman" w:hAnsi="Times New Roman" w:cs="Times New Roman"/>
                <w:color w:val="000000"/>
                <w:kern w:val="0"/>
                <w:sz w:val="22"/>
                <w:szCs w:val="22"/>
                <w:highlight w:val="none"/>
              </w:rPr>
              <w:t>资金分配额度是否合理，与项目单位或地方实际是否相适应。</w:t>
            </w:r>
          </w:p>
        </w:tc>
        <w:tc>
          <w:tcPr>
            <w:tcW w:w="214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满足一项得50%权重分。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817" w:type="dxa"/>
            <w:vMerge w:val="restar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过程（</w:t>
            </w:r>
            <w:r>
              <w:rPr>
                <w:rFonts w:hint="default" w:ascii="Times New Roman" w:hAnsi="Times New Roman" w:cs="Times New Roman"/>
                <w:color w:val="000000"/>
                <w:kern w:val="0"/>
                <w:sz w:val="22"/>
                <w:szCs w:val="22"/>
                <w:highlight w:val="none"/>
                <w:lang w:val="en-US" w:eastAsia="zh-CN"/>
              </w:rPr>
              <w:t>30</w:t>
            </w:r>
            <w:r>
              <w:rPr>
                <w:rFonts w:hint="default" w:ascii="Times New Roman" w:hAnsi="Times New Roman" w:cs="Times New Roman"/>
                <w:color w:val="000000"/>
                <w:kern w:val="0"/>
                <w:sz w:val="22"/>
                <w:szCs w:val="22"/>
                <w:highlight w:val="none"/>
              </w:rPr>
              <w:t>分）</w:t>
            </w:r>
          </w:p>
        </w:tc>
        <w:tc>
          <w:tcPr>
            <w:tcW w:w="1040" w:type="dxa"/>
            <w:vMerge w:val="restar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资金管理（1</w:t>
            </w:r>
            <w:r>
              <w:rPr>
                <w:rFonts w:hint="default" w:ascii="Times New Roman" w:hAnsi="Times New Roman" w:cs="Times New Roman"/>
                <w:color w:val="000000"/>
                <w:kern w:val="0"/>
                <w:sz w:val="22"/>
                <w:szCs w:val="22"/>
                <w:highlight w:val="none"/>
                <w:lang w:val="en-US" w:eastAsia="zh-CN"/>
              </w:rPr>
              <w:t>8</w:t>
            </w:r>
            <w:r>
              <w:rPr>
                <w:rFonts w:hint="default" w:ascii="Times New Roman" w:hAnsi="Times New Roman" w:cs="Times New Roman"/>
                <w:color w:val="000000"/>
                <w:kern w:val="0"/>
                <w:sz w:val="22"/>
                <w:szCs w:val="22"/>
                <w:highlight w:val="none"/>
              </w:rPr>
              <w:t>分）</w:t>
            </w:r>
          </w:p>
        </w:tc>
        <w:tc>
          <w:tcPr>
            <w:tcW w:w="120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资金到位率</w:t>
            </w:r>
          </w:p>
        </w:tc>
        <w:tc>
          <w:tcPr>
            <w:tcW w:w="112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100%</w:t>
            </w:r>
          </w:p>
        </w:tc>
        <w:tc>
          <w:tcPr>
            <w:tcW w:w="770" w:type="dxa"/>
            <w:shd w:val="clear" w:color="000000" w:fill="FFFFFF"/>
            <w:vAlign w:val="center"/>
          </w:tcPr>
          <w:p>
            <w:pPr>
              <w:keepNext w:val="0"/>
              <w:keepLines w:val="0"/>
              <w:widowControl/>
              <w:suppressLineNumbers w:val="0"/>
              <w:spacing w:line="440" w:lineRule="exact"/>
              <w:ind w:firstLine="0" w:firstLineChars="0"/>
              <w:jc w:val="center"/>
              <w:textAlignment w:val="auto"/>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pPr>
            <w:r>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t>6</w:t>
            </w:r>
          </w:p>
        </w:tc>
        <w:tc>
          <w:tcPr>
            <w:tcW w:w="243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实际到位资金与预算资金的比率，用以反映和考核资金落实情况对项目实施的总体保障程度。</w:t>
            </w:r>
          </w:p>
        </w:tc>
        <w:tc>
          <w:tcPr>
            <w:tcW w:w="418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资金到位率=（实际到位资金/预算资金）×100%。</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实际到位资金：一定时期（本年度或项目期）内落实到具体项目的资金。</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预算资金：一定时期（本年度或项目期）内预算安排到具体项目的资金。</w:t>
            </w:r>
          </w:p>
        </w:tc>
        <w:tc>
          <w:tcPr>
            <w:tcW w:w="214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100%得满分权重分，每下降1%扣1%权重分，直至零分。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1" w:hRule="atLeast"/>
        </w:trPr>
        <w:tc>
          <w:tcPr>
            <w:tcW w:w="817" w:type="dxa"/>
            <w:vMerge w:val="continue"/>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p>
        </w:tc>
        <w:tc>
          <w:tcPr>
            <w:tcW w:w="1040" w:type="dxa"/>
            <w:vMerge w:val="continue"/>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p>
        </w:tc>
        <w:tc>
          <w:tcPr>
            <w:tcW w:w="120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预算执行率</w:t>
            </w:r>
          </w:p>
        </w:tc>
        <w:tc>
          <w:tcPr>
            <w:tcW w:w="112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100%</w:t>
            </w:r>
          </w:p>
        </w:tc>
        <w:tc>
          <w:tcPr>
            <w:tcW w:w="770" w:type="dxa"/>
            <w:shd w:val="clear" w:color="000000" w:fill="FFFFFF"/>
            <w:vAlign w:val="center"/>
          </w:tcPr>
          <w:p>
            <w:pPr>
              <w:keepNext w:val="0"/>
              <w:keepLines w:val="0"/>
              <w:widowControl/>
              <w:suppressLineNumbers w:val="0"/>
              <w:spacing w:line="440" w:lineRule="exact"/>
              <w:ind w:firstLine="0" w:firstLineChars="0"/>
              <w:jc w:val="center"/>
              <w:textAlignment w:val="auto"/>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pPr>
            <w:r>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t>6</w:t>
            </w:r>
          </w:p>
        </w:tc>
        <w:tc>
          <w:tcPr>
            <w:tcW w:w="243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项目预算资金是否按照计划执行，用以反映或考核项目预算执行情况。</w:t>
            </w:r>
          </w:p>
        </w:tc>
        <w:tc>
          <w:tcPr>
            <w:tcW w:w="418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预算执行率=（实际支出资金/实际到位资金）×100%。</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实际支出资金：一定时期（本年度或项目期）内项目实际拨付的资金。</w:t>
            </w:r>
          </w:p>
        </w:tc>
        <w:tc>
          <w:tcPr>
            <w:tcW w:w="214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100%得满分权重分，每下降1%扣1%权重分，直至零分。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0" w:hRule="atLeast"/>
        </w:trPr>
        <w:tc>
          <w:tcPr>
            <w:tcW w:w="817" w:type="dxa"/>
            <w:vMerge w:val="continue"/>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p>
        </w:tc>
        <w:tc>
          <w:tcPr>
            <w:tcW w:w="1040" w:type="dxa"/>
            <w:vMerge w:val="continue"/>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p>
        </w:tc>
        <w:tc>
          <w:tcPr>
            <w:tcW w:w="120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资金使用合规性</w:t>
            </w:r>
          </w:p>
        </w:tc>
        <w:tc>
          <w:tcPr>
            <w:tcW w:w="112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合规</w:t>
            </w:r>
          </w:p>
        </w:tc>
        <w:tc>
          <w:tcPr>
            <w:tcW w:w="770" w:type="dxa"/>
            <w:shd w:val="clear" w:color="000000" w:fill="FFFFFF"/>
            <w:vAlign w:val="center"/>
          </w:tcPr>
          <w:p>
            <w:pPr>
              <w:keepNext w:val="0"/>
              <w:keepLines w:val="0"/>
              <w:widowControl/>
              <w:suppressLineNumbers w:val="0"/>
              <w:spacing w:line="440" w:lineRule="exact"/>
              <w:ind w:firstLine="0" w:firstLineChars="0"/>
              <w:jc w:val="center"/>
              <w:textAlignment w:val="auto"/>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pPr>
            <w:r>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t>6</w:t>
            </w:r>
          </w:p>
        </w:tc>
        <w:tc>
          <w:tcPr>
            <w:tcW w:w="243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项目资金使用是否符合相关的财务管理制度规定，用以反映和考核项目资金的规范运行情况。</w:t>
            </w:r>
          </w:p>
        </w:tc>
        <w:tc>
          <w:tcPr>
            <w:tcW w:w="418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eastAsia="宋体" w:cs="Times New Roman"/>
                <w:color w:val="000000"/>
                <w:kern w:val="0"/>
                <w:sz w:val="22"/>
                <w:szCs w:val="22"/>
                <w:highlight w:val="none"/>
              </w:rPr>
              <w:t>①</w:t>
            </w:r>
            <w:r>
              <w:rPr>
                <w:rFonts w:hint="default" w:ascii="Times New Roman" w:hAnsi="Times New Roman" w:cs="Times New Roman"/>
                <w:color w:val="000000"/>
                <w:kern w:val="0"/>
                <w:sz w:val="22"/>
                <w:szCs w:val="22"/>
                <w:highlight w:val="none"/>
              </w:rPr>
              <w:t>是否符合国家财经法规和财务管理制度以及有关专项资金管理办法的规定；</w:t>
            </w:r>
            <w:r>
              <w:rPr>
                <w:rFonts w:hint="default" w:ascii="Times New Roman" w:hAnsi="Times New Roman" w:eastAsia="宋体" w:cs="Times New Roman"/>
                <w:color w:val="000000"/>
                <w:kern w:val="0"/>
                <w:sz w:val="22"/>
                <w:szCs w:val="22"/>
                <w:highlight w:val="none"/>
              </w:rPr>
              <w:t>②</w:t>
            </w:r>
            <w:r>
              <w:rPr>
                <w:rFonts w:hint="default" w:ascii="Times New Roman" w:hAnsi="Times New Roman" w:cs="Times New Roman"/>
                <w:color w:val="000000"/>
                <w:kern w:val="0"/>
                <w:sz w:val="22"/>
                <w:szCs w:val="22"/>
                <w:highlight w:val="none"/>
              </w:rPr>
              <w:t>资金的拨付是否有完整的审批程序和手续；</w:t>
            </w:r>
            <w:r>
              <w:rPr>
                <w:rFonts w:hint="default" w:ascii="Times New Roman" w:hAnsi="Times New Roman" w:eastAsia="宋体" w:cs="Times New Roman"/>
                <w:color w:val="000000"/>
                <w:kern w:val="0"/>
                <w:sz w:val="22"/>
                <w:szCs w:val="22"/>
                <w:highlight w:val="none"/>
              </w:rPr>
              <w:t>③</w:t>
            </w:r>
            <w:r>
              <w:rPr>
                <w:rFonts w:hint="default" w:ascii="Times New Roman" w:hAnsi="Times New Roman" w:cs="Times New Roman"/>
                <w:color w:val="000000"/>
                <w:kern w:val="0"/>
                <w:sz w:val="22"/>
                <w:szCs w:val="22"/>
                <w:highlight w:val="none"/>
              </w:rPr>
              <w:t>是否符合项目预算批复或合同规定的用途；</w:t>
            </w:r>
            <w:r>
              <w:rPr>
                <w:rFonts w:hint="default" w:ascii="Times New Roman" w:hAnsi="Times New Roman" w:eastAsia="宋体" w:cs="Times New Roman"/>
                <w:color w:val="000000"/>
                <w:kern w:val="0"/>
                <w:sz w:val="22"/>
                <w:szCs w:val="22"/>
                <w:highlight w:val="none"/>
              </w:rPr>
              <w:t>④</w:t>
            </w:r>
            <w:r>
              <w:rPr>
                <w:rFonts w:hint="default" w:ascii="Times New Roman" w:hAnsi="Times New Roman" w:cs="Times New Roman"/>
                <w:color w:val="000000"/>
                <w:kern w:val="0"/>
                <w:sz w:val="22"/>
                <w:szCs w:val="22"/>
                <w:highlight w:val="none"/>
              </w:rPr>
              <w:t>是否存在截留、挤占、挪用、虚列支出等情况。</w:t>
            </w:r>
          </w:p>
        </w:tc>
        <w:tc>
          <w:tcPr>
            <w:tcW w:w="214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条件</w:t>
            </w:r>
            <w:r>
              <w:rPr>
                <w:rFonts w:hint="default" w:ascii="Times New Roman" w:hAnsi="Times New Roman" w:eastAsia="宋体" w:cs="Times New Roman"/>
                <w:color w:val="000000"/>
                <w:kern w:val="0"/>
                <w:sz w:val="22"/>
                <w:szCs w:val="22"/>
                <w:highlight w:val="none"/>
              </w:rPr>
              <w:t>④</w:t>
            </w:r>
            <w:r>
              <w:rPr>
                <w:rFonts w:hint="default" w:ascii="Times New Roman" w:hAnsi="Times New Roman" w:cs="Times New Roman"/>
                <w:color w:val="000000"/>
                <w:kern w:val="0"/>
                <w:sz w:val="22"/>
                <w:szCs w:val="22"/>
                <w:highlight w:val="none"/>
              </w:rPr>
              <w:t>不满足，本指标不得分；条件</w:t>
            </w:r>
            <w:r>
              <w:rPr>
                <w:rFonts w:hint="default" w:ascii="Times New Roman" w:hAnsi="Times New Roman" w:eastAsia="宋体" w:cs="Times New Roman"/>
                <w:color w:val="000000"/>
                <w:kern w:val="0"/>
                <w:sz w:val="22"/>
                <w:szCs w:val="22"/>
                <w:highlight w:val="none"/>
              </w:rPr>
              <w:t>④</w:t>
            </w:r>
            <w:r>
              <w:rPr>
                <w:rFonts w:hint="default" w:ascii="Times New Roman" w:hAnsi="Times New Roman" w:cs="Times New Roman"/>
                <w:color w:val="000000"/>
                <w:kern w:val="0"/>
                <w:sz w:val="22"/>
                <w:szCs w:val="22"/>
                <w:highlight w:val="none"/>
              </w:rPr>
              <w:t>满足，其余三项每满足1项得1/3权重分。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5" w:hRule="atLeast"/>
        </w:trPr>
        <w:tc>
          <w:tcPr>
            <w:tcW w:w="817" w:type="dxa"/>
            <w:vMerge w:val="continue"/>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p>
        </w:tc>
        <w:tc>
          <w:tcPr>
            <w:tcW w:w="1040" w:type="dxa"/>
            <w:vMerge w:val="restar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组织实施（1</w:t>
            </w:r>
            <w:r>
              <w:rPr>
                <w:rFonts w:hint="default" w:ascii="Times New Roman" w:hAnsi="Times New Roman" w:cs="Times New Roman"/>
                <w:color w:val="000000"/>
                <w:kern w:val="0"/>
                <w:sz w:val="22"/>
                <w:szCs w:val="22"/>
                <w:highlight w:val="none"/>
                <w:lang w:val="en-US" w:eastAsia="zh-CN"/>
              </w:rPr>
              <w:t>2</w:t>
            </w:r>
            <w:r>
              <w:rPr>
                <w:rFonts w:hint="default" w:ascii="Times New Roman" w:hAnsi="Times New Roman" w:cs="Times New Roman"/>
                <w:color w:val="000000"/>
                <w:kern w:val="0"/>
                <w:sz w:val="22"/>
                <w:szCs w:val="22"/>
                <w:highlight w:val="none"/>
              </w:rPr>
              <w:t>分）</w:t>
            </w:r>
          </w:p>
        </w:tc>
        <w:tc>
          <w:tcPr>
            <w:tcW w:w="120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管理制度健全性</w:t>
            </w:r>
          </w:p>
        </w:tc>
        <w:tc>
          <w:tcPr>
            <w:tcW w:w="112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健全</w:t>
            </w:r>
          </w:p>
        </w:tc>
        <w:tc>
          <w:tcPr>
            <w:tcW w:w="770" w:type="dxa"/>
            <w:shd w:val="clear" w:color="000000" w:fill="FFFFFF"/>
            <w:vAlign w:val="center"/>
          </w:tcPr>
          <w:p>
            <w:pPr>
              <w:keepNext w:val="0"/>
              <w:keepLines w:val="0"/>
              <w:widowControl/>
              <w:suppressLineNumbers w:val="0"/>
              <w:spacing w:line="440" w:lineRule="exact"/>
              <w:ind w:firstLine="0" w:firstLineChars="0"/>
              <w:jc w:val="center"/>
              <w:textAlignment w:val="auto"/>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pPr>
            <w:r>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t>6</w:t>
            </w:r>
          </w:p>
        </w:tc>
        <w:tc>
          <w:tcPr>
            <w:tcW w:w="243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项目实施单位的财务和业务管理制度是否健全，用以反映和考核财务和业务管理制度对项目顺利实施的保障情况。</w:t>
            </w:r>
          </w:p>
        </w:tc>
        <w:tc>
          <w:tcPr>
            <w:tcW w:w="418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eastAsia="宋体" w:cs="Times New Roman"/>
                <w:color w:val="000000"/>
                <w:kern w:val="0"/>
                <w:sz w:val="22"/>
                <w:szCs w:val="22"/>
                <w:highlight w:val="none"/>
              </w:rPr>
              <w:t>①</w:t>
            </w:r>
            <w:r>
              <w:rPr>
                <w:rFonts w:hint="default" w:ascii="Times New Roman" w:hAnsi="Times New Roman" w:cs="Times New Roman"/>
                <w:color w:val="000000"/>
                <w:kern w:val="0"/>
                <w:sz w:val="22"/>
                <w:szCs w:val="22"/>
                <w:highlight w:val="none"/>
              </w:rPr>
              <w:t>是否已制定或具有相应的财务和业务管理制度；</w:t>
            </w:r>
            <w:r>
              <w:rPr>
                <w:rFonts w:hint="default" w:ascii="Times New Roman" w:hAnsi="Times New Roman" w:eastAsia="宋体" w:cs="Times New Roman"/>
                <w:color w:val="000000"/>
                <w:kern w:val="0"/>
                <w:sz w:val="22"/>
                <w:szCs w:val="22"/>
                <w:highlight w:val="none"/>
              </w:rPr>
              <w:t>②</w:t>
            </w:r>
            <w:r>
              <w:rPr>
                <w:rFonts w:hint="default" w:ascii="Times New Roman" w:hAnsi="Times New Roman" w:cs="Times New Roman"/>
                <w:color w:val="000000"/>
                <w:kern w:val="0"/>
                <w:sz w:val="22"/>
                <w:szCs w:val="22"/>
                <w:highlight w:val="none"/>
              </w:rPr>
              <w:t>财务和业务管理制度是否合法、合规、完整。</w:t>
            </w:r>
          </w:p>
        </w:tc>
        <w:tc>
          <w:tcPr>
            <w:tcW w:w="214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满足一项得50%权重分。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817" w:type="dxa"/>
            <w:vMerge w:val="continue"/>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p>
        </w:tc>
        <w:tc>
          <w:tcPr>
            <w:tcW w:w="1040" w:type="dxa"/>
            <w:vMerge w:val="continue"/>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p>
        </w:tc>
        <w:tc>
          <w:tcPr>
            <w:tcW w:w="120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制度执行有效性</w:t>
            </w:r>
          </w:p>
        </w:tc>
        <w:tc>
          <w:tcPr>
            <w:tcW w:w="112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有效</w:t>
            </w:r>
          </w:p>
        </w:tc>
        <w:tc>
          <w:tcPr>
            <w:tcW w:w="770" w:type="dxa"/>
            <w:shd w:val="clear" w:color="000000" w:fill="FFFFFF"/>
            <w:vAlign w:val="center"/>
          </w:tcPr>
          <w:p>
            <w:pPr>
              <w:keepNext w:val="0"/>
              <w:keepLines w:val="0"/>
              <w:widowControl/>
              <w:suppressLineNumbers w:val="0"/>
              <w:spacing w:line="440" w:lineRule="exact"/>
              <w:ind w:firstLine="0" w:firstLineChars="0"/>
              <w:jc w:val="center"/>
              <w:textAlignment w:val="auto"/>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pPr>
            <w:r>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t>6</w:t>
            </w:r>
          </w:p>
        </w:tc>
        <w:tc>
          <w:tcPr>
            <w:tcW w:w="243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项目实施是否符合相关管理规定，用以反映和考核相关管理制度的有效执行情况。</w:t>
            </w:r>
          </w:p>
        </w:tc>
        <w:tc>
          <w:tcPr>
            <w:tcW w:w="418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eastAsia="宋体" w:cs="Times New Roman"/>
                <w:color w:val="000000"/>
                <w:kern w:val="0"/>
                <w:sz w:val="22"/>
                <w:szCs w:val="22"/>
                <w:highlight w:val="none"/>
              </w:rPr>
              <w:t>①</w:t>
            </w:r>
            <w:r>
              <w:rPr>
                <w:rFonts w:hint="default" w:ascii="Times New Roman" w:hAnsi="Times New Roman" w:cs="Times New Roman"/>
                <w:color w:val="000000"/>
                <w:kern w:val="0"/>
                <w:sz w:val="22"/>
                <w:szCs w:val="22"/>
                <w:highlight w:val="none"/>
              </w:rPr>
              <w:t>是否遵守相关法律法规和相关管理规定；</w:t>
            </w:r>
            <w:r>
              <w:rPr>
                <w:rFonts w:hint="default" w:ascii="Times New Roman" w:hAnsi="Times New Roman" w:eastAsia="宋体" w:cs="Times New Roman"/>
                <w:color w:val="000000"/>
                <w:kern w:val="0"/>
                <w:sz w:val="22"/>
                <w:szCs w:val="22"/>
                <w:highlight w:val="none"/>
              </w:rPr>
              <w:t>②</w:t>
            </w:r>
            <w:r>
              <w:rPr>
                <w:rFonts w:hint="default" w:ascii="Times New Roman" w:hAnsi="Times New Roman" w:cs="Times New Roman"/>
                <w:color w:val="000000"/>
                <w:kern w:val="0"/>
                <w:sz w:val="22"/>
                <w:szCs w:val="22"/>
                <w:highlight w:val="none"/>
              </w:rPr>
              <w:t>项目调整及支出调整手续是否完备；</w:t>
            </w:r>
            <w:r>
              <w:rPr>
                <w:rFonts w:hint="default" w:ascii="Times New Roman" w:hAnsi="Times New Roman" w:eastAsia="宋体" w:cs="Times New Roman"/>
                <w:color w:val="000000"/>
                <w:kern w:val="0"/>
                <w:sz w:val="22"/>
                <w:szCs w:val="22"/>
                <w:highlight w:val="none"/>
              </w:rPr>
              <w:t>③</w:t>
            </w:r>
            <w:r>
              <w:rPr>
                <w:rFonts w:hint="default" w:ascii="Times New Roman" w:hAnsi="Times New Roman" w:cs="Times New Roman"/>
                <w:color w:val="000000"/>
                <w:kern w:val="0"/>
                <w:sz w:val="22"/>
                <w:szCs w:val="22"/>
                <w:highlight w:val="none"/>
              </w:rPr>
              <w:t>项目合同书、验收报告、技术鉴定等资料是否齐全并及时归档；</w:t>
            </w:r>
            <w:r>
              <w:rPr>
                <w:rFonts w:hint="default" w:ascii="Times New Roman" w:hAnsi="Times New Roman" w:eastAsia="宋体" w:cs="Times New Roman"/>
                <w:color w:val="000000"/>
                <w:kern w:val="0"/>
                <w:sz w:val="22"/>
                <w:szCs w:val="22"/>
                <w:highlight w:val="none"/>
              </w:rPr>
              <w:t>④</w:t>
            </w:r>
            <w:r>
              <w:rPr>
                <w:rFonts w:hint="default" w:ascii="Times New Roman" w:hAnsi="Times New Roman" w:cs="Times New Roman"/>
                <w:color w:val="000000"/>
                <w:kern w:val="0"/>
                <w:sz w:val="22"/>
                <w:szCs w:val="22"/>
                <w:highlight w:val="none"/>
              </w:rPr>
              <w:t>项目实施的人员条件、场地设备、信息支撑等是否落实到位。</w:t>
            </w:r>
          </w:p>
        </w:tc>
        <w:tc>
          <w:tcPr>
            <w:tcW w:w="214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满足一项得25%权重分。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5" w:hRule="atLeast"/>
        </w:trPr>
        <w:tc>
          <w:tcPr>
            <w:tcW w:w="817" w:type="dxa"/>
            <w:vMerge w:val="restar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产出（</w:t>
            </w:r>
            <w:r>
              <w:rPr>
                <w:rFonts w:hint="default" w:ascii="Times New Roman" w:hAnsi="Times New Roman" w:cs="Times New Roman"/>
                <w:color w:val="000000"/>
                <w:kern w:val="0"/>
                <w:sz w:val="22"/>
                <w:szCs w:val="22"/>
                <w:highlight w:val="none"/>
                <w:lang w:val="en-US" w:eastAsia="zh-CN"/>
              </w:rPr>
              <w:t>28</w:t>
            </w:r>
            <w:r>
              <w:rPr>
                <w:rFonts w:hint="default" w:ascii="Times New Roman" w:hAnsi="Times New Roman" w:cs="Times New Roman"/>
                <w:color w:val="000000"/>
                <w:kern w:val="0"/>
                <w:sz w:val="22"/>
                <w:szCs w:val="22"/>
                <w:highlight w:val="none"/>
              </w:rPr>
              <w:t>分）</w:t>
            </w:r>
          </w:p>
        </w:tc>
        <w:tc>
          <w:tcPr>
            <w:tcW w:w="1040" w:type="dxa"/>
            <w:vMerge w:val="restar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产出数量</w:t>
            </w:r>
            <w:r>
              <w:rPr>
                <w:rFonts w:hint="default" w:ascii="Times New Roman" w:hAnsi="Times New Roman" w:eastAsia="仿宋_GB2312" w:cs="Times New Roman"/>
                <w:i w:val="0"/>
                <w:iCs w:val="0"/>
                <w:color w:val="000000"/>
                <w:kern w:val="0"/>
                <w:sz w:val="24"/>
                <w:szCs w:val="24"/>
                <w:highlight w:val="none"/>
                <w:u w:val="none"/>
                <w:lang w:val="en-US" w:eastAsia="zh-CN" w:bidi="ar"/>
              </w:rPr>
              <w:t>（</w:t>
            </w:r>
            <w:r>
              <w:rPr>
                <w:rFonts w:hint="default" w:ascii="Times New Roman" w:hAnsi="Times New Roman" w:cs="Times New Roman"/>
                <w:color w:val="000000"/>
                <w:kern w:val="0"/>
                <w:sz w:val="22"/>
                <w:szCs w:val="22"/>
                <w:highlight w:val="none"/>
                <w:lang w:val="en-US" w:eastAsia="zh-CN"/>
              </w:rPr>
              <w:t>20</w:t>
            </w:r>
            <w:r>
              <w:rPr>
                <w:rFonts w:hint="default" w:ascii="Times New Roman" w:hAnsi="Times New Roman" w:cs="Times New Roman"/>
                <w:color w:val="000000"/>
                <w:kern w:val="0"/>
                <w:sz w:val="22"/>
                <w:szCs w:val="22"/>
                <w:highlight w:val="none"/>
              </w:rPr>
              <w:t>分）</w:t>
            </w:r>
          </w:p>
        </w:tc>
        <w:tc>
          <w:tcPr>
            <w:tcW w:w="1200" w:type="dxa"/>
            <w:shd w:val="clear" w:color="000000" w:fill="FFFFFF"/>
            <w:vAlign w:val="center"/>
          </w:tcPr>
          <w:p>
            <w:pPr>
              <w:keepNext w:val="0"/>
              <w:keepLines w:val="0"/>
              <w:widowControl/>
              <w:suppressLineNumbers w:val="0"/>
              <w:ind w:left="0" w:leftChars="0" w:firstLine="0" w:firstLineChars="0"/>
              <w:jc w:val="left"/>
              <w:textAlignment w:val="center"/>
              <w:rPr>
                <w:rFonts w:hint="default" w:ascii="Times New Roman" w:hAnsi="Times New Roman" w:cs="Times New Roman"/>
                <w:color w:val="000000"/>
                <w:kern w:val="0"/>
                <w:sz w:val="22"/>
                <w:szCs w:val="22"/>
                <w:highlight w:val="none"/>
              </w:rPr>
            </w:pPr>
            <w:r>
              <w:rPr>
                <w:rFonts w:hint="default" w:ascii="Times New Roman" w:hAnsi="Times New Roman" w:eastAsia="仿宋_GB2312" w:cs="Times New Roman"/>
                <w:i w:val="0"/>
                <w:iCs w:val="0"/>
                <w:color w:val="000000"/>
                <w:kern w:val="0"/>
                <w:sz w:val="22"/>
                <w:szCs w:val="22"/>
                <w:highlight w:val="none"/>
                <w:u w:val="none"/>
                <w:lang w:val="en-US" w:eastAsia="zh-CN" w:bidi="ar"/>
              </w:rPr>
              <w:t>受益企业数量</w:t>
            </w:r>
          </w:p>
        </w:tc>
        <w:tc>
          <w:tcPr>
            <w:tcW w:w="1120" w:type="dxa"/>
            <w:shd w:val="clear" w:color="000000" w:fill="FFFFFF"/>
            <w:vAlign w:val="center"/>
          </w:tcPr>
          <w:p>
            <w:pPr>
              <w:keepNext w:val="0"/>
              <w:keepLines w:val="0"/>
              <w:widowControl/>
              <w:suppressLineNumbers w:val="0"/>
              <w:ind w:left="0" w:leftChars="0" w:firstLine="0" w:firstLineChars="0"/>
              <w:jc w:val="center"/>
              <w:textAlignment w:val="center"/>
              <w:rPr>
                <w:rFonts w:hint="default" w:ascii="Times New Roman" w:hAnsi="Times New Roman" w:cs="Times New Roman"/>
                <w:color w:val="000000"/>
                <w:kern w:val="0"/>
                <w:sz w:val="22"/>
                <w:szCs w:val="22"/>
                <w:highlight w:val="none"/>
              </w:rPr>
            </w:pPr>
            <w:r>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t>≥35家</w:t>
            </w:r>
          </w:p>
        </w:tc>
        <w:tc>
          <w:tcPr>
            <w:tcW w:w="770" w:type="dxa"/>
            <w:shd w:val="clear" w:color="000000" w:fill="FFFFFF"/>
            <w:vAlign w:val="center"/>
          </w:tcPr>
          <w:p>
            <w:pPr>
              <w:keepNext w:val="0"/>
              <w:keepLines w:val="0"/>
              <w:widowControl/>
              <w:suppressLineNumbers w:val="0"/>
              <w:spacing w:line="440" w:lineRule="exact"/>
              <w:ind w:firstLine="0" w:firstLineChars="0"/>
              <w:jc w:val="center"/>
              <w:textAlignment w:val="auto"/>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pPr>
            <w:r>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t>10</w:t>
            </w:r>
          </w:p>
        </w:tc>
        <w:tc>
          <w:tcPr>
            <w:tcW w:w="2430" w:type="dxa"/>
            <w:shd w:val="clear" w:color="000000" w:fill="FFFFFF"/>
            <w:vAlign w:val="center"/>
          </w:tcPr>
          <w:p>
            <w:pPr>
              <w:keepNext w:val="0"/>
              <w:keepLines w:val="0"/>
              <w:widowControl/>
              <w:suppressLineNumbers w:val="0"/>
              <w:ind w:firstLine="440" w:firstLineChars="200"/>
              <w:jc w:val="left"/>
              <w:textAlignment w:val="center"/>
              <w:rPr>
                <w:rFonts w:hint="default" w:ascii="Times New Roman" w:hAnsi="Times New Roman" w:cs="Times New Roman"/>
                <w:color w:val="000000"/>
                <w:kern w:val="0"/>
                <w:sz w:val="22"/>
                <w:szCs w:val="22"/>
                <w:highlight w:val="none"/>
              </w:rPr>
            </w:pPr>
            <w:r>
              <w:rPr>
                <w:rFonts w:hint="default" w:ascii="Times New Roman" w:hAnsi="Times New Roman" w:eastAsia="仿宋_GB2312" w:cs="Times New Roman"/>
                <w:i w:val="0"/>
                <w:iCs w:val="0"/>
                <w:color w:val="000000"/>
                <w:kern w:val="0"/>
                <w:sz w:val="22"/>
                <w:szCs w:val="22"/>
                <w:highlight w:val="none"/>
                <w:u w:val="none"/>
                <w:lang w:val="en-US" w:eastAsia="zh-CN" w:bidi="ar"/>
              </w:rPr>
              <w:t>考察受益企业数量是否达到标准。</w:t>
            </w:r>
          </w:p>
        </w:tc>
        <w:tc>
          <w:tcPr>
            <w:tcW w:w="418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完成率=（实际完成数/计划完成数）*100%</w:t>
            </w:r>
          </w:p>
        </w:tc>
        <w:tc>
          <w:tcPr>
            <w:tcW w:w="214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100%得满分权重分，每下降1%扣1%权重分，直至零分。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atLeast"/>
        </w:trPr>
        <w:tc>
          <w:tcPr>
            <w:tcW w:w="817" w:type="dxa"/>
            <w:vMerge w:val="continue"/>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p>
        </w:tc>
        <w:tc>
          <w:tcPr>
            <w:tcW w:w="1040" w:type="dxa"/>
            <w:vMerge w:val="continue"/>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p>
        </w:tc>
        <w:tc>
          <w:tcPr>
            <w:tcW w:w="1200" w:type="dxa"/>
            <w:shd w:val="clear" w:color="auto" w:fill="auto"/>
            <w:vAlign w:val="center"/>
          </w:tcPr>
          <w:p>
            <w:pPr>
              <w:keepNext w:val="0"/>
              <w:keepLines w:val="0"/>
              <w:widowControl/>
              <w:suppressLineNumbers w:val="0"/>
              <w:ind w:left="0" w:leftChars="0" w:firstLine="0" w:firstLineChars="0"/>
              <w:jc w:val="both"/>
              <w:textAlignment w:val="center"/>
              <w:rPr>
                <w:rFonts w:hint="default" w:ascii="Times New Roman" w:hAnsi="Times New Roman" w:cs="Times New Roman"/>
                <w:color w:val="000000"/>
                <w:kern w:val="0"/>
                <w:sz w:val="22"/>
                <w:szCs w:val="22"/>
                <w:highlight w:val="none"/>
              </w:rPr>
            </w:pPr>
            <w:r>
              <w:rPr>
                <w:rFonts w:hint="default" w:ascii="Times New Roman" w:hAnsi="Times New Roman" w:eastAsia="仿宋_GB2312" w:cs="Times New Roman"/>
                <w:i w:val="0"/>
                <w:iCs w:val="0"/>
                <w:color w:val="000000"/>
                <w:kern w:val="0"/>
                <w:sz w:val="22"/>
                <w:szCs w:val="22"/>
                <w:highlight w:val="none"/>
                <w:u w:val="none"/>
                <w:lang w:val="en-US" w:eastAsia="zh-CN" w:bidi="ar"/>
              </w:rPr>
              <w:t>运输补贴工作完成率</w:t>
            </w:r>
          </w:p>
        </w:tc>
        <w:tc>
          <w:tcPr>
            <w:tcW w:w="1120" w:type="dxa"/>
            <w:shd w:val="clear" w:color="auto" w:fill="auto"/>
            <w:vAlign w:val="center"/>
          </w:tcPr>
          <w:p>
            <w:pPr>
              <w:keepNext w:val="0"/>
              <w:keepLines w:val="0"/>
              <w:widowControl/>
              <w:suppressLineNumbers w:val="0"/>
              <w:spacing w:line="440" w:lineRule="exact"/>
              <w:ind w:firstLine="0" w:firstLineChars="0"/>
              <w:jc w:val="center"/>
              <w:textAlignment w:val="auto"/>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pPr>
            <w:r>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t>100%</w:t>
            </w:r>
          </w:p>
        </w:tc>
        <w:tc>
          <w:tcPr>
            <w:tcW w:w="770" w:type="dxa"/>
            <w:shd w:val="clear" w:color="auto" w:fill="auto"/>
            <w:vAlign w:val="center"/>
          </w:tcPr>
          <w:p>
            <w:pPr>
              <w:keepNext w:val="0"/>
              <w:keepLines w:val="0"/>
              <w:widowControl/>
              <w:suppressLineNumbers w:val="0"/>
              <w:spacing w:line="440" w:lineRule="exact"/>
              <w:ind w:firstLine="0" w:firstLineChars="0"/>
              <w:jc w:val="center"/>
              <w:textAlignment w:val="auto"/>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pPr>
            <w:r>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t>10</w:t>
            </w:r>
          </w:p>
        </w:tc>
        <w:tc>
          <w:tcPr>
            <w:tcW w:w="2430" w:type="dxa"/>
            <w:shd w:val="clear" w:color="000000" w:fill="FFFFFF"/>
            <w:vAlign w:val="center"/>
          </w:tcPr>
          <w:p>
            <w:pPr>
              <w:keepNext w:val="0"/>
              <w:keepLines w:val="0"/>
              <w:widowControl/>
              <w:suppressLineNumbers w:val="0"/>
              <w:ind w:firstLine="440" w:firstLineChars="200"/>
              <w:jc w:val="left"/>
              <w:textAlignment w:val="center"/>
              <w:rPr>
                <w:rFonts w:hint="default" w:ascii="Times New Roman" w:hAnsi="Times New Roman" w:cs="Times New Roman"/>
                <w:color w:val="000000"/>
                <w:kern w:val="0"/>
                <w:sz w:val="22"/>
                <w:szCs w:val="22"/>
                <w:highlight w:val="none"/>
              </w:rPr>
            </w:pPr>
            <w:r>
              <w:rPr>
                <w:rFonts w:hint="default" w:ascii="Times New Roman" w:hAnsi="Times New Roman" w:eastAsia="仿宋_GB2312" w:cs="Times New Roman"/>
                <w:i w:val="0"/>
                <w:iCs w:val="0"/>
                <w:color w:val="000000"/>
                <w:kern w:val="0"/>
                <w:sz w:val="22"/>
                <w:szCs w:val="22"/>
                <w:highlight w:val="none"/>
                <w:u w:val="none"/>
                <w:lang w:val="en-US" w:eastAsia="zh-CN" w:bidi="ar"/>
              </w:rPr>
              <w:t>考察运输补贴工作完成情况。</w:t>
            </w:r>
          </w:p>
        </w:tc>
        <w:tc>
          <w:tcPr>
            <w:tcW w:w="418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完成率=（实际补贴数/计划补贴数）*100%</w:t>
            </w:r>
          </w:p>
        </w:tc>
        <w:tc>
          <w:tcPr>
            <w:tcW w:w="214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100%得满分权重分，每下降1%扣1%权重分，直至零分。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817" w:type="dxa"/>
            <w:vMerge w:val="continue"/>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color w:val="000000"/>
                <w:kern w:val="0"/>
                <w:sz w:val="22"/>
                <w:szCs w:val="22"/>
                <w:highlight w:val="none"/>
              </w:rPr>
            </w:pPr>
          </w:p>
        </w:tc>
        <w:tc>
          <w:tcPr>
            <w:tcW w:w="104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产出时效（</w:t>
            </w:r>
            <w:r>
              <w:rPr>
                <w:rFonts w:hint="default" w:ascii="Times New Roman" w:hAnsi="Times New Roman" w:cs="Times New Roman"/>
                <w:color w:val="000000"/>
                <w:kern w:val="0"/>
                <w:sz w:val="22"/>
                <w:szCs w:val="22"/>
                <w:highlight w:val="none"/>
                <w:lang w:val="en-US" w:eastAsia="zh-CN"/>
              </w:rPr>
              <w:t>8</w:t>
            </w:r>
            <w:r>
              <w:rPr>
                <w:rFonts w:hint="default" w:ascii="Times New Roman" w:hAnsi="Times New Roman" w:cs="Times New Roman"/>
                <w:color w:val="000000"/>
                <w:kern w:val="0"/>
                <w:sz w:val="22"/>
                <w:szCs w:val="22"/>
                <w:highlight w:val="none"/>
              </w:rPr>
              <w:t>分）</w:t>
            </w:r>
          </w:p>
        </w:tc>
        <w:tc>
          <w:tcPr>
            <w:tcW w:w="1200" w:type="dxa"/>
            <w:shd w:val="clear" w:color="auto" w:fill="auto"/>
            <w:vAlign w:val="center"/>
          </w:tcPr>
          <w:p>
            <w:pPr>
              <w:keepNext w:val="0"/>
              <w:keepLines w:val="0"/>
              <w:widowControl/>
              <w:suppressLineNumbers w:val="0"/>
              <w:ind w:left="0" w:leftChars="0" w:firstLine="0" w:firstLineChars="0"/>
              <w:jc w:val="both"/>
              <w:textAlignment w:val="center"/>
              <w:rPr>
                <w:rFonts w:hint="default" w:ascii="Times New Roman" w:hAnsi="Times New Roman" w:cs="Times New Roman"/>
                <w:color w:val="000000"/>
                <w:kern w:val="0"/>
                <w:sz w:val="22"/>
                <w:szCs w:val="22"/>
                <w:highlight w:val="none"/>
              </w:rPr>
            </w:pPr>
            <w:r>
              <w:rPr>
                <w:rFonts w:hint="default" w:ascii="Times New Roman" w:hAnsi="Times New Roman" w:eastAsia="仿宋_GB2312" w:cs="Times New Roman"/>
                <w:i w:val="0"/>
                <w:iCs w:val="0"/>
                <w:color w:val="000000"/>
                <w:kern w:val="0"/>
                <w:sz w:val="22"/>
                <w:szCs w:val="22"/>
                <w:highlight w:val="none"/>
                <w:u w:val="none"/>
                <w:lang w:val="en-US" w:eastAsia="zh-CN" w:bidi="ar"/>
              </w:rPr>
              <w:t>资金拨付及时率</w:t>
            </w:r>
          </w:p>
        </w:tc>
        <w:tc>
          <w:tcPr>
            <w:tcW w:w="1120" w:type="dxa"/>
            <w:shd w:val="clear" w:color="auto" w:fill="auto"/>
            <w:vAlign w:val="center"/>
          </w:tcPr>
          <w:p>
            <w:pPr>
              <w:keepNext w:val="0"/>
              <w:keepLines w:val="0"/>
              <w:widowControl/>
              <w:suppressLineNumbers w:val="0"/>
              <w:spacing w:line="440" w:lineRule="exact"/>
              <w:ind w:firstLine="0" w:firstLineChars="0"/>
              <w:jc w:val="center"/>
              <w:textAlignment w:val="auto"/>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pPr>
            <w:r>
              <w:rPr>
                <w:rFonts w:hint="eastAsia" w:cs="Times New Roman"/>
                <w:b w:val="0"/>
                <w:bCs w:val="0"/>
                <w:i w:val="0"/>
                <w:iCs w:val="0"/>
                <w:color w:val="000000"/>
                <w:kern w:val="0"/>
                <w:sz w:val="22"/>
                <w:szCs w:val="22"/>
                <w:highlight w:val="none"/>
                <w:u w:val="none"/>
                <w:lang w:val="en-US" w:eastAsia="zh-CN" w:bidi="ar"/>
              </w:rPr>
              <w:t>80</w:t>
            </w:r>
            <w:r>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t>%</w:t>
            </w:r>
          </w:p>
        </w:tc>
        <w:tc>
          <w:tcPr>
            <w:tcW w:w="770" w:type="dxa"/>
            <w:shd w:val="clear" w:color="auto" w:fill="auto"/>
            <w:vAlign w:val="center"/>
          </w:tcPr>
          <w:p>
            <w:pPr>
              <w:keepNext w:val="0"/>
              <w:keepLines w:val="0"/>
              <w:widowControl/>
              <w:suppressLineNumbers w:val="0"/>
              <w:spacing w:line="440" w:lineRule="exact"/>
              <w:ind w:firstLine="0" w:firstLineChars="0"/>
              <w:jc w:val="center"/>
              <w:textAlignment w:val="auto"/>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pPr>
            <w:r>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t>8</w:t>
            </w:r>
          </w:p>
        </w:tc>
        <w:tc>
          <w:tcPr>
            <w:tcW w:w="2430" w:type="dxa"/>
            <w:shd w:val="clear" w:color="auto" w:fill="auto"/>
            <w:vAlign w:val="center"/>
          </w:tcPr>
          <w:p>
            <w:pPr>
              <w:keepNext w:val="0"/>
              <w:keepLines w:val="0"/>
              <w:widowControl/>
              <w:suppressLineNumbers w:val="0"/>
              <w:ind w:firstLine="440" w:firstLineChars="200"/>
              <w:jc w:val="left"/>
              <w:textAlignment w:val="center"/>
              <w:rPr>
                <w:rFonts w:hint="default" w:ascii="Times New Roman" w:hAnsi="Times New Roman" w:cs="Times New Roman"/>
                <w:color w:val="000000"/>
                <w:kern w:val="0"/>
                <w:sz w:val="22"/>
                <w:szCs w:val="22"/>
                <w:highlight w:val="none"/>
              </w:rPr>
            </w:pPr>
            <w:r>
              <w:rPr>
                <w:rFonts w:hint="default" w:ascii="Times New Roman" w:hAnsi="Times New Roman" w:eastAsia="仿宋_GB2312" w:cs="Times New Roman"/>
                <w:i w:val="0"/>
                <w:iCs w:val="0"/>
                <w:color w:val="000000"/>
                <w:kern w:val="0"/>
                <w:sz w:val="22"/>
                <w:szCs w:val="22"/>
                <w:highlight w:val="none"/>
                <w:u w:val="none"/>
                <w:lang w:val="en-US" w:eastAsia="zh-CN" w:bidi="ar"/>
              </w:rPr>
              <w:t>考察资金拨付的及时情况。</w:t>
            </w:r>
          </w:p>
        </w:tc>
        <w:tc>
          <w:tcPr>
            <w:tcW w:w="4180" w:type="dxa"/>
            <w:shd w:val="clear" w:color="auto" w:fill="auto"/>
            <w:vAlign w:val="center"/>
          </w:tcPr>
          <w:p>
            <w:pPr>
              <w:keepNext w:val="0"/>
              <w:keepLines w:val="0"/>
              <w:widowControl/>
              <w:suppressLineNumbers w:val="0"/>
              <w:ind w:firstLine="440" w:firstLineChars="200"/>
              <w:jc w:val="left"/>
              <w:textAlignment w:val="center"/>
              <w:rPr>
                <w:rFonts w:hint="default" w:ascii="Times New Roman" w:hAnsi="Times New Roman" w:cs="Times New Roman"/>
                <w:color w:val="000000"/>
                <w:kern w:val="0"/>
                <w:sz w:val="22"/>
                <w:szCs w:val="22"/>
                <w:highlight w:val="none"/>
              </w:rPr>
            </w:pPr>
            <w:r>
              <w:rPr>
                <w:rFonts w:hint="default" w:ascii="Times New Roman" w:hAnsi="Times New Roman" w:eastAsia="仿宋_GB2312" w:cs="Times New Roman"/>
                <w:i w:val="0"/>
                <w:iCs w:val="0"/>
                <w:color w:val="000000"/>
                <w:kern w:val="0"/>
                <w:sz w:val="22"/>
                <w:szCs w:val="22"/>
                <w:highlight w:val="none"/>
                <w:u w:val="none"/>
                <w:lang w:val="en-US" w:eastAsia="zh-CN" w:bidi="ar"/>
              </w:rPr>
              <w:t>及时率=（实际拨付的金额/</w:t>
            </w:r>
            <w:r>
              <w:rPr>
                <w:rFonts w:hint="default" w:ascii="Times New Roman" w:hAnsi="Times New Roman" w:eastAsia="宋体" w:cs="Times New Roman"/>
                <w:i w:val="0"/>
                <w:iCs w:val="0"/>
                <w:color w:val="000000"/>
                <w:kern w:val="0"/>
                <w:sz w:val="22"/>
                <w:szCs w:val="22"/>
                <w:highlight w:val="none"/>
                <w:u w:val="none"/>
                <w:lang w:val="en-US" w:eastAsia="zh-CN" w:bidi="ar"/>
              </w:rPr>
              <w:t>预算批复的</w:t>
            </w:r>
            <w:r>
              <w:rPr>
                <w:rFonts w:hint="default" w:ascii="Times New Roman" w:hAnsi="Times New Roman" w:eastAsia="仿宋_GB2312" w:cs="Times New Roman"/>
                <w:i w:val="0"/>
                <w:iCs w:val="0"/>
                <w:color w:val="000000"/>
                <w:kern w:val="0"/>
                <w:sz w:val="22"/>
                <w:szCs w:val="22"/>
                <w:highlight w:val="none"/>
                <w:u w:val="none"/>
                <w:lang w:val="en-US" w:eastAsia="zh-CN" w:bidi="ar"/>
              </w:rPr>
              <w:t>金额）*100%</w:t>
            </w:r>
          </w:p>
        </w:tc>
        <w:tc>
          <w:tcPr>
            <w:tcW w:w="214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100%得满分权重分，每下降1%扣1%权重分，直至零分。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17"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效益（</w:t>
            </w:r>
            <w:r>
              <w:rPr>
                <w:rFonts w:hint="default" w:ascii="Times New Roman" w:hAnsi="Times New Roman" w:cs="Times New Roman"/>
                <w:color w:val="000000"/>
                <w:kern w:val="0"/>
                <w:sz w:val="22"/>
                <w:szCs w:val="22"/>
                <w:highlight w:val="none"/>
                <w:lang w:val="en-US" w:eastAsia="zh-CN"/>
              </w:rPr>
              <w:t>18</w:t>
            </w:r>
            <w:r>
              <w:rPr>
                <w:rFonts w:hint="default" w:ascii="Times New Roman" w:hAnsi="Times New Roman" w:cs="Times New Roman"/>
                <w:color w:val="000000"/>
                <w:kern w:val="0"/>
                <w:sz w:val="22"/>
                <w:szCs w:val="22"/>
                <w:highlight w:val="none"/>
              </w:rPr>
              <w:t>分）</w:t>
            </w:r>
          </w:p>
        </w:tc>
        <w:tc>
          <w:tcPr>
            <w:tcW w:w="104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lang w:val="en-US" w:eastAsia="zh-CN"/>
              </w:rPr>
              <w:t>经济</w:t>
            </w:r>
            <w:r>
              <w:rPr>
                <w:rFonts w:hint="default" w:ascii="Times New Roman" w:hAnsi="Times New Roman" w:cs="Times New Roman"/>
                <w:color w:val="000000"/>
                <w:kern w:val="0"/>
                <w:sz w:val="22"/>
                <w:szCs w:val="22"/>
                <w:highlight w:val="none"/>
              </w:rPr>
              <w:t>效益（1</w:t>
            </w:r>
            <w:r>
              <w:rPr>
                <w:rFonts w:hint="default" w:ascii="Times New Roman" w:hAnsi="Times New Roman" w:cs="Times New Roman"/>
                <w:color w:val="000000"/>
                <w:kern w:val="0"/>
                <w:sz w:val="22"/>
                <w:szCs w:val="22"/>
                <w:highlight w:val="none"/>
                <w:lang w:val="en-US" w:eastAsia="zh-CN"/>
              </w:rPr>
              <w:t>8</w:t>
            </w:r>
            <w:r>
              <w:rPr>
                <w:rFonts w:hint="default" w:ascii="Times New Roman" w:hAnsi="Times New Roman" w:cs="Times New Roman"/>
                <w:color w:val="000000"/>
                <w:kern w:val="0"/>
                <w:sz w:val="22"/>
                <w:szCs w:val="22"/>
                <w:highlight w:val="none"/>
              </w:rPr>
              <w:t>分）　</w:t>
            </w:r>
          </w:p>
        </w:tc>
        <w:tc>
          <w:tcPr>
            <w:tcW w:w="1200" w:type="dxa"/>
            <w:shd w:val="clear" w:color="auto" w:fill="auto"/>
            <w:vAlign w:val="center"/>
          </w:tcPr>
          <w:p>
            <w:pPr>
              <w:keepNext w:val="0"/>
              <w:keepLines w:val="0"/>
              <w:widowControl/>
              <w:suppressLineNumbers w:val="0"/>
              <w:ind w:firstLine="440" w:firstLineChars="200"/>
              <w:jc w:val="center"/>
              <w:textAlignment w:val="center"/>
              <w:rPr>
                <w:rFonts w:hint="default" w:ascii="Times New Roman" w:hAnsi="Times New Roman" w:cs="Times New Roman"/>
                <w:color w:val="000000"/>
                <w:kern w:val="0"/>
                <w:sz w:val="22"/>
                <w:szCs w:val="22"/>
                <w:highlight w:val="none"/>
              </w:rPr>
            </w:pPr>
            <w:r>
              <w:rPr>
                <w:rFonts w:hint="default" w:ascii="Times New Roman" w:hAnsi="Times New Roman" w:eastAsia="仿宋_GB2312" w:cs="Times New Roman"/>
                <w:i w:val="0"/>
                <w:iCs w:val="0"/>
                <w:color w:val="000000"/>
                <w:kern w:val="0"/>
                <w:sz w:val="22"/>
                <w:szCs w:val="22"/>
                <w:highlight w:val="none"/>
                <w:u w:val="none"/>
                <w:lang w:val="en-US" w:eastAsia="zh-CN" w:bidi="ar"/>
              </w:rPr>
              <w:t>防控疫情工作经费保障率</w:t>
            </w:r>
          </w:p>
        </w:tc>
        <w:tc>
          <w:tcPr>
            <w:tcW w:w="1120" w:type="dxa"/>
            <w:shd w:val="clear" w:color="auto" w:fill="auto"/>
            <w:vAlign w:val="center"/>
          </w:tcPr>
          <w:p>
            <w:pPr>
              <w:keepNext w:val="0"/>
              <w:keepLines w:val="0"/>
              <w:widowControl/>
              <w:suppressLineNumbers w:val="0"/>
              <w:spacing w:line="440" w:lineRule="exact"/>
              <w:ind w:firstLine="0" w:firstLineChars="0"/>
              <w:jc w:val="center"/>
              <w:textAlignment w:val="auto"/>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pPr>
            <w:r>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t>100%</w:t>
            </w:r>
          </w:p>
        </w:tc>
        <w:tc>
          <w:tcPr>
            <w:tcW w:w="770" w:type="dxa"/>
            <w:shd w:val="clear" w:color="auto" w:fill="auto"/>
            <w:vAlign w:val="center"/>
          </w:tcPr>
          <w:p>
            <w:pPr>
              <w:keepNext w:val="0"/>
              <w:keepLines w:val="0"/>
              <w:widowControl/>
              <w:suppressLineNumbers w:val="0"/>
              <w:spacing w:line="440" w:lineRule="exact"/>
              <w:ind w:firstLine="0" w:firstLineChars="0"/>
              <w:jc w:val="center"/>
              <w:textAlignment w:val="auto"/>
              <w:rPr>
                <w:b w:val="0"/>
                <w:bCs w:val="0"/>
                <w:color w:val="000000"/>
                <w:kern w:val="0"/>
                <w:sz w:val="22"/>
                <w:szCs w:val="22"/>
                <w:highlight w:val="none"/>
              </w:rPr>
            </w:pPr>
            <w:r>
              <w:rPr>
                <w:rFonts w:hint="default" w:ascii="Times New Roman" w:hAnsi="Times New Roman" w:eastAsia="仿宋_GB2312" w:cs="Times New Roman"/>
                <w:b w:val="0"/>
                <w:bCs w:val="0"/>
                <w:i w:val="0"/>
                <w:iCs w:val="0"/>
                <w:color w:val="000000"/>
                <w:kern w:val="0"/>
                <w:sz w:val="22"/>
                <w:szCs w:val="22"/>
                <w:highlight w:val="none"/>
                <w:u w:val="none"/>
                <w:lang w:val="en-US" w:eastAsia="zh-CN" w:bidi="ar"/>
              </w:rPr>
              <w:t>18</w:t>
            </w:r>
          </w:p>
        </w:tc>
        <w:tc>
          <w:tcPr>
            <w:tcW w:w="2430" w:type="dxa"/>
            <w:shd w:val="clear" w:color="auto" w:fill="auto"/>
            <w:vAlign w:val="center"/>
          </w:tcPr>
          <w:p>
            <w:pPr>
              <w:keepNext w:val="0"/>
              <w:keepLines w:val="0"/>
              <w:widowControl/>
              <w:suppressLineNumbers w:val="0"/>
              <w:ind w:firstLine="440" w:firstLineChars="200"/>
              <w:jc w:val="left"/>
              <w:textAlignment w:val="center"/>
              <w:rPr>
                <w:rFonts w:hint="default" w:ascii="Times New Roman" w:hAnsi="Times New Roman" w:cs="Times New Roman"/>
                <w:color w:val="000000"/>
                <w:kern w:val="0"/>
                <w:sz w:val="22"/>
                <w:szCs w:val="22"/>
                <w:highlight w:val="none"/>
              </w:rPr>
            </w:pPr>
            <w:r>
              <w:rPr>
                <w:rFonts w:hint="default" w:ascii="Times New Roman" w:hAnsi="Times New Roman" w:eastAsia="仿宋_GB2312" w:cs="Times New Roman"/>
                <w:i w:val="0"/>
                <w:iCs w:val="0"/>
                <w:color w:val="000000"/>
                <w:kern w:val="0"/>
                <w:sz w:val="22"/>
                <w:szCs w:val="22"/>
                <w:highlight w:val="none"/>
                <w:u w:val="none"/>
                <w:lang w:val="en-US" w:eastAsia="zh-CN" w:bidi="ar"/>
              </w:rPr>
              <w:t>考察防控疫情工作经费的保障情况。</w:t>
            </w:r>
          </w:p>
        </w:tc>
        <w:tc>
          <w:tcPr>
            <w:tcW w:w="4180" w:type="dxa"/>
            <w:shd w:val="clear" w:color="auto" w:fill="auto"/>
            <w:vAlign w:val="center"/>
          </w:tcPr>
          <w:p>
            <w:pPr>
              <w:keepNext w:val="0"/>
              <w:keepLines w:val="0"/>
              <w:widowControl/>
              <w:suppressLineNumbers w:val="0"/>
              <w:ind w:firstLine="440" w:firstLineChars="200"/>
              <w:jc w:val="left"/>
              <w:textAlignment w:val="center"/>
              <w:rPr>
                <w:rFonts w:hint="default" w:ascii="Times New Roman" w:hAnsi="Times New Roman" w:cs="Times New Roman"/>
                <w:color w:val="000000"/>
                <w:kern w:val="0"/>
                <w:sz w:val="22"/>
                <w:szCs w:val="22"/>
                <w:highlight w:val="none"/>
              </w:rPr>
            </w:pPr>
            <w:r>
              <w:rPr>
                <w:rFonts w:hint="default" w:ascii="Times New Roman" w:hAnsi="Times New Roman" w:eastAsia="仿宋_GB2312" w:cs="Times New Roman"/>
                <w:i w:val="0"/>
                <w:iCs w:val="0"/>
                <w:color w:val="000000"/>
                <w:kern w:val="0"/>
                <w:sz w:val="22"/>
                <w:szCs w:val="22"/>
                <w:highlight w:val="none"/>
                <w:u w:val="none"/>
                <w:lang w:val="en-US" w:eastAsia="zh-CN" w:bidi="ar"/>
              </w:rPr>
              <w:t>完成率=（实际保障数/计划保障数）*100%</w:t>
            </w:r>
          </w:p>
        </w:tc>
        <w:tc>
          <w:tcPr>
            <w:tcW w:w="2140" w:type="dxa"/>
            <w:shd w:val="clear" w:color="auto" w:fill="auto"/>
            <w:vAlign w:val="center"/>
          </w:tcPr>
          <w:p>
            <w:pPr>
              <w:keepNext w:val="0"/>
              <w:keepLines w:val="0"/>
              <w:widowControl/>
              <w:suppressLineNumbers w:val="0"/>
              <w:ind w:firstLine="440" w:firstLineChars="200"/>
              <w:jc w:val="center"/>
              <w:textAlignment w:val="center"/>
              <w:rPr>
                <w:rFonts w:hint="default" w:ascii="Times New Roman" w:hAnsi="Times New Roman" w:eastAsia="宋体" w:cs="Times New Roman"/>
                <w:i w:val="0"/>
                <w:iCs w:val="0"/>
                <w:color w:val="000000"/>
                <w:kern w:val="2"/>
                <w:sz w:val="22"/>
                <w:szCs w:val="22"/>
                <w:highlight w:val="none"/>
                <w:u w:val="none"/>
                <w:lang w:val="en-US" w:eastAsia="zh-CN" w:bidi="ar-SA"/>
              </w:rPr>
            </w:pPr>
            <w:r>
              <w:rPr>
                <w:rFonts w:hint="default" w:ascii="Times New Roman" w:hAnsi="Times New Roman" w:eastAsia="宋体" w:cs="Times New Roman"/>
                <w:i w:val="0"/>
                <w:iCs w:val="0"/>
                <w:color w:val="000000"/>
                <w:kern w:val="0"/>
                <w:sz w:val="22"/>
                <w:szCs w:val="22"/>
                <w:highlight w:val="none"/>
                <w:u w:val="none"/>
                <w:lang w:val="en-US" w:eastAsia="zh-CN" w:bidi="ar"/>
              </w:rPr>
              <w:t>100%</w:t>
            </w:r>
            <w:r>
              <w:rPr>
                <w:rFonts w:hint="default" w:ascii="Times New Roman" w:hAnsi="Times New Roman" w:eastAsia="仿宋_GB2312" w:cs="Times New Roman"/>
                <w:i w:val="0"/>
                <w:iCs w:val="0"/>
                <w:color w:val="000000"/>
                <w:kern w:val="0"/>
                <w:sz w:val="22"/>
                <w:szCs w:val="22"/>
                <w:highlight w:val="none"/>
                <w:u w:val="none"/>
                <w:lang w:val="en-US" w:eastAsia="zh-CN" w:bidi="ar"/>
              </w:rPr>
              <w:t>得满分权重分，每下降</w:t>
            </w:r>
            <w:r>
              <w:rPr>
                <w:rFonts w:hint="default" w:ascii="Times New Roman" w:hAnsi="Times New Roman" w:eastAsia="宋体" w:cs="Times New Roman"/>
                <w:i w:val="0"/>
                <w:iCs w:val="0"/>
                <w:color w:val="000000"/>
                <w:kern w:val="0"/>
                <w:sz w:val="22"/>
                <w:szCs w:val="22"/>
                <w:highlight w:val="none"/>
                <w:u w:val="none"/>
                <w:lang w:val="en-US" w:eastAsia="zh-CN" w:bidi="ar"/>
              </w:rPr>
              <w:t>1%</w:t>
            </w:r>
            <w:r>
              <w:rPr>
                <w:rFonts w:hint="default" w:ascii="Times New Roman" w:hAnsi="Times New Roman" w:eastAsia="仿宋_GB2312" w:cs="Times New Roman"/>
                <w:i w:val="0"/>
                <w:iCs w:val="0"/>
                <w:color w:val="000000"/>
                <w:kern w:val="0"/>
                <w:sz w:val="22"/>
                <w:szCs w:val="22"/>
                <w:highlight w:val="none"/>
                <w:u w:val="none"/>
                <w:lang w:val="en-US" w:eastAsia="zh-CN" w:bidi="ar"/>
              </w:rPr>
              <w:t>扣</w:t>
            </w:r>
            <w:r>
              <w:rPr>
                <w:rFonts w:hint="default" w:ascii="Times New Roman" w:hAnsi="Times New Roman" w:eastAsia="宋体" w:cs="Times New Roman"/>
                <w:i w:val="0"/>
                <w:iCs w:val="0"/>
                <w:color w:val="000000"/>
                <w:kern w:val="0"/>
                <w:sz w:val="22"/>
                <w:szCs w:val="22"/>
                <w:highlight w:val="none"/>
                <w:u w:val="none"/>
                <w:lang w:val="en-US" w:eastAsia="zh-CN" w:bidi="ar"/>
              </w:rPr>
              <w:t>1%</w:t>
            </w:r>
            <w:r>
              <w:rPr>
                <w:rFonts w:hint="default" w:ascii="Times New Roman" w:hAnsi="Times New Roman" w:eastAsia="仿宋_GB2312" w:cs="Times New Roman"/>
                <w:i w:val="0"/>
                <w:iCs w:val="0"/>
                <w:color w:val="000000"/>
                <w:kern w:val="0"/>
                <w:sz w:val="22"/>
                <w:szCs w:val="22"/>
                <w:highlight w:val="none"/>
                <w:u w:val="none"/>
                <w:lang w:val="en-US" w:eastAsia="zh-CN" w:bidi="ar"/>
              </w:rPr>
              <w:t>权重分，直至零分。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177" w:type="dxa"/>
            <w:gridSpan w:val="4"/>
            <w:shd w:val="clear" w:color="auto" w:fill="auto"/>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合计</w:t>
            </w:r>
          </w:p>
        </w:tc>
        <w:tc>
          <w:tcPr>
            <w:tcW w:w="77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100</w:t>
            </w:r>
          </w:p>
        </w:tc>
        <w:tc>
          <w:tcPr>
            <w:tcW w:w="243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　</w:t>
            </w:r>
          </w:p>
        </w:tc>
        <w:tc>
          <w:tcPr>
            <w:tcW w:w="418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left"/>
              <w:textAlignment w:val="auto"/>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　</w:t>
            </w:r>
          </w:p>
        </w:tc>
        <w:tc>
          <w:tcPr>
            <w:tcW w:w="214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textAlignment w:val="auto"/>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　</w:t>
            </w:r>
          </w:p>
        </w:tc>
      </w:tr>
    </w:tbl>
    <w:p>
      <w:pPr>
        <w:pStyle w:val="19"/>
        <w:ind w:left="640" w:firstLine="640"/>
        <w:rPr>
          <w:highlight w:val="none"/>
        </w:rPr>
        <w:sectPr>
          <w:pgSz w:w="16838" w:h="11906" w:orient="landscape"/>
          <w:pgMar w:top="1440" w:right="1803" w:bottom="1440" w:left="1803" w:header="851" w:footer="992" w:gutter="0"/>
          <w:pgBorders>
            <w:top w:val="none" w:sz="0" w:space="0"/>
            <w:left w:val="none" w:sz="0" w:space="0"/>
            <w:bottom w:val="none" w:sz="0" w:space="0"/>
            <w:right w:val="none" w:sz="0" w:space="0"/>
          </w:pgBorders>
          <w:cols w:space="0" w:num="1"/>
          <w:docGrid w:type="linesAndChars" w:linePitch="312" w:charSpace="0"/>
        </w:sectPr>
      </w:pPr>
    </w:p>
    <w:p>
      <w:pPr>
        <w:pStyle w:val="8"/>
        <w:ind w:left="640" w:firstLine="0" w:firstLineChars="0"/>
        <w:outlineLvl w:val="1"/>
        <w:rPr>
          <w:rFonts w:ascii="Times New Roman" w:hAnsi="Times New Roman" w:eastAsia="楷体_GB2312" w:cs="Times New Roman"/>
          <w:highlight w:val="none"/>
        </w:rPr>
      </w:pPr>
      <w:bookmarkStart w:id="53" w:name="_Toc131166531"/>
      <w:r>
        <w:rPr>
          <w:rFonts w:hint="eastAsia" w:ascii="Times New Roman" w:hAnsi="Times New Roman" w:eastAsia="楷体_GB2312" w:cs="Times New Roman"/>
          <w:highlight w:val="none"/>
        </w:rPr>
        <w:t>（三）</w:t>
      </w:r>
      <w:r>
        <w:rPr>
          <w:rFonts w:ascii="Times New Roman" w:hAnsi="Times New Roman" w:eastAsia="楷体_GB2312" w:cs="Times New Roman"/>
          <w:highlight w:val="none"/>
        </w:rPr>
        <w:t>绩效评价工作过程</w:t>
      </w:r>
      <w:bookmarkEnd w:id="53"/>
    </w:p>
    <w:p>
      <w:pPr>
        <w:ind w:firstLine="643"/>
        <w:outlineLvl w:val="2"/>
        <w:rPr>
          <w:b/>
          <w:bCs/>
          <w:highlight w:val="none"/>
        </w:rPr>
      </w:pPr>
      <w:bookmarkStart w:id="54" w:name="_Toc128746358"/>
      <w:bookmarkStart w:id="55" w:name="_Toc10661"/>
      <w:bookmarkStart w:id="56" w:name="_Toc124794234"/>
      <w:bookmarkStart w:id="57" w:name="_Toc15253"/>
      <w:bookmarkStart w:id="58" w:name="_Toc131166532"/>
      <w:r>
        <w:rPr>
          <w:b/>
          <w:bCs/>
          <w:highlight w:val="none"/>
        </w:rPr>
        <w:t>1.前期准备阶段</w:t>
      </w:r>
      <w:bookmarkEnd w:id="54"/>
      <w:bookmarkEnd w:id="55"/>
      <w:bookmarkEnd w:id="56"/>
      <w:bookmarkEnd w:id="57"/>
      <w:bookmarkEnd w:id="58"/>
    </w:p>
    <w:p>
      <w:pPr>
        <w:rPr>
          <w:highlight w:val="none"/>
        </w:rPr>
      </w:pPr>
      <w:r>
        <w:rPr>
          <w:highlight w:val="none"/>
        </w:rPr>
        <w:t>评价准备阶段的主要任务包括：</w:t>
      </w:r>
    </w:p>
    <w:p>
      <w:pPr>
        <w:rPr>
          <w:highlight w:val="none"/>
        </w:rPr>
      </w:pPr>
      <w:r>
        <w:rPr>
          <w:highlight w:val="none"/>
        </w:rPr>
        <w:t>（1）确定评价对象。绩效评价对象由财政部门和部门（单位）根据绩效评价工作重点及预算管理要求确定，第三方评价机构根据财政部门和部门（单位）要求对特定对象进行绩效评价。</w:t>
      </w:r>
    </w:p>
    <w:p>
      <w:pPr>
        <w:rPr>
          <w:highlight w:val="none"/>
        </w:rPr>
      </w:pPr>
      <w:r>
        <w:rPr>
          <w:highlight w:val="none"/>
        </w:rPr>
        <w:t>（2）明确评价目的。评价目的决定了绩效评价的基本方向，只有解决了为什么要进行评价，才能使各评价活动朝着既定的方向迈进。</w:t>
      </w:r>
    </w:p>
    <w:p>
      <w:pPr>
        <w:rPr>
          <w:highlight w:val="none"/>
        </w:rPr>
      </w:pPr>
      <w:r>
        <w:rPr>
          <w:highlight w:val="none"/>
        </w:rPr>
        <w:t>（3）选择评价方法。评价方法一般包括以指标体系为核心的综合评价法、以绩效分析为主的逻辑分析法，综合评价法形成得分判断结论，逻辑分析法则形成定性判断结论。根据不同绩效评价的目的选择合适的评价方法。</w:t>
      </w:r>
    </w:p>
    <w:p>
      <w:pPr>
        <w:rPr>
          <w:highlight w:val="none"/>
        </w:rPr>
      </w:pPr>
      <w:r>
        <w:rPr>
          <w:highlight w:val="none"/>
        </w:rPr>
        <w:t>（4）撰写评价方案。绩效评价方案的内容包括：①项目概况，包括立项背景及目的、立项依据、预算资金安排、计划实施内容、项目组织及管理、利益相关方、项目绩效目标等内容；②针对评价目的和依据、对象和范围等，明确评价思路；③提出绩效评价指标体系设计思路；④确定评价的具体方法；⑤设计社会调查方案；⑥明确评价时间，规定工作进度的有关计划；⑦其他内容。</w:t>
      </w:r>
    </w:p>
    <w:p>
      <w:pPr>
        <w:ind w:firstLine="643"/>
        <w:outlineLvl w:val="2"/>
        <w:rPr>
          <w:b/>
          <w:bCs/>
          <w:highlight w:val="none"/>
        </w:rPr>
      </w:pPr>
      <w:bookmarkStart w:id="59" w:name="_Toc131166533"/>
      <w:bookmarkStart w:id="60" w:name="_Toc16724"/>
      <w:bookmarkStart w:id="61" w:name="_Toc128746359"/>
      <w:bookmarkStart w:id="62" w:name="_Toc124794235"/>
      <w:bookmarkStart w:id="63" w:name="_Toc16563"/>
      <w:r>
        <w:rPr>
          <w:b/>
          <w:bCs/>
          <w:highlight w:val="none"/>
        </w:rPr>
        <w:t>2.组织实施阶段</w:t>
      </w:r>
      <w:bookmarkEnd w:id="59"/>
      <w:bookmarkEnd w:id="60"/>
      <w:bookmarkEnd w:id="61"/>
      <w:bookmarkEnd w:id="62"/>
      <w:bookmarkEnd w:id="63"/>
    </w:p>
    <w:p>
      <w:pPr>
        <w:rPr>
          <w:sz w:val="24"/>
          <w:highlight w:val="none"/>
        </w:rPr>
      </w:pPr>
      <w:r>
        <w:rPr>
          <w:highlight w:val="none"/>
        </w:rPr>
        <w:t>评价组与项目相关负责人进行沟通和访谈，对项目的相关资料进行收集和整理。具体数据采集方法和过程如下：</w:t>
      </w:r>
    </w:p>
    <w:p>
      <w:pPr>
        <w:rPr>
          <w:highlight w:val="none"/>
        </w:rPr>
      </w:pPr>
      <w:r>
        <w:rPr>
          <w:highlight w:val="none"/>
        </w:rPr>
        <w:t>（1）基础数据采集。在财政部门、预算部门的支持和配合下，评价组完成了基础数据的填报、收集工作。</w:t>
      </w:r>
    </w:p>
    <w:p>
      <w:pPr>
        <w:rPr>
          <w:highlight w:val="none"/>
        </w:rPr>
      </w:pPr>
      <w:r>
        <w:rPr>
          <w:highlight w:val="none"/>
        </w:rPr>
        <w:t>（2）数据检查复核。对项目资金的实际使用情况进行了检查，并对项目相关文件、合同、支付凭证等进行了核对检查，以测算项目各环节的实际成本。</w:t>
      </w:r>
    </w:p>
    <w:p>
      <w:pPr>
        <w:rPr>
          <w:highlight w:val="none"/>
        </w:rPr>
      </w:pPr>
      <w:r>
        <w:rPr>
          <w:highlight w:val="none"/>
        </w:rPr>
        <w:t>（3）访谈调研。评价组对项目相关负责人进行了访谈，针对项目管理情况、资金投入以及存在的问题及改进建议等问题进行了详细了解。</w:t>
      </w:r>
    </w:p>
    <w:p>
      <w:pPr>
        <w:rPr>
          <w:highlight w:val="none"/>
        </w:rPr>
      </w:pPr>
      <w:r>
        <w:rPr>
          <w:highlight w:val="none"/>
        </w:rPr>
        <w:t>（4）问卷调研。在</w:t>
      </w:r>
      <w:r>
        <w:rPr>
          <w:highlight w:val="none"/>
          <w:lang w:eastAsia="zh-Hans"/>
        </w:rPr>
        <w:t>预算单位</w:t>
      </w:r>
      <w:r>
        <w:rPr>
          <w:highlight w:val="none"/>
        </w:rPr>
        <w:t>的协调下，评价组通过随机抽样的方式对相关人员开展问卷调研。</w:t>
      </w:r>
    </w:p>
    <w:p>
      <w:pPr>
        <w:ind w:firstLine="643"/>
        <w:outlineLvl w:val="2"/>
        <w:rPr>
          <w:b/>
          <w:bCs/>
          <w:highlight w:val="none"/>
        </w:rPr>
      </w:pPr>
      <w:bookmarkStart w:id="64" w:name="_Toc11573"/>
      <w:bookmarkStart w:id="65" w:name="_Toc54107606"/>
      <w:bookmarkStart w:id="66" w:name="_Toc25238"/>
      <w:bookmarkStart w:id="67" w:name="_Toc124794236"/>
      <w:bookmarkStart w:id="68" w:name="_Toc131166534"/>
      <w:bookmarkStart w:id="69" w:name="_Toc128746360"/>
      <w:bookmarkStart w:id="70" w:name="_Toc13378"/>
      <w:r>
        <w:rPr>
          <w:b/>
          <w:bCs/>
          <w:highlight w:val="none"/>
        </w:rPr>
        <w:t>3.</w:t>
      </w:r>
      <w:bookmarkEnd w:id="64"/>
      <w:bookmarkEnd w:id="65"/>
      <w:r>
        <w:rPr>
          <w:b/>
          <w:bCs/>
          <w:highlight w:val="none"/>
        </w:rPr>
        <w:t>评价分析阶段</w:t>
      </w:r>
      <w:bookmarkEnd w:id="66"/>
      <w:bookmarkEnd w:id="67"/>
      <w:bookmarkEnd w:id="68"/>
      <w:bookmarkEnd w:id="69"/>
      <w:bookmarkEnd w:id="70"/>
    </w:p>
    <w:p>
      <w:pPr>
        <w:rPr>
          <w:highlight w:val="none"/>
        </w:rPr>
      </w:pPr>
      <w:r>
        <w:rPr>
          <w:highlight w:val="none"/>
        </w:rPr>
        <w:t>评价组根据绩效评价的原则和规范，对项目实地调研过程中获取的数据和信息进行归纳、总结和分析，结合绩效评价指标体系对项目进行评分，并在此基础上提炼结论撰写绩效评价报告，上报委托单位。具体实施过程如下：</w:t>
      </w:r>
    </w:p>
    <w:p>
      <w:pPr>
        <w:ind w:firstLine="643"/>
        <w:rPr>
          <w:b/>
          <w:bCs/>
          <w:highlight w:val="none"/>
        </w:rPr>
      </w:pPr>
      <w:r>
        <w:rPr>
          <w:b/>
          <w:bCs/>
          <w:highlight w:val="none"/>
        </w:rPr>
        <w:t>（1）基础数据整理和分析</w:t>
      </w:r>
    </w:p>
    <w:p>
      <w:pPr>
        <w:rPr>
          <w:highlight w:val="none"/>
        </w:rPr>
      </w:pPr>
      <w:r>
        <w:rPr>
          <w:highlight w:val="none"/>
        </w:rPr>
        <w:t>评价组根据收集到的基础数据，对项目资金安排执行情况、项目产出目标实现情况、政府采购执行情况等数据进行整理和分析。同时，对调研过程中获得的相关材料进行归纳和总结，用以辅助指标打分和绩效评价报告的撰写。</w:t>
      </w:r>
    </w:p>
    <w:p>
      <w:pPr>
        <w:ind w:firstLine="643"/>
        <w:rPr>
          <w:b/>
          <w:bCs/>
          <w:highlight w:val="none"/>
        </w:rPr>
      </w:pPr>
      <w:r>
        <w:rPr>
          <w:b/>
          <w:bCs/>
          <w:highlight w:val="none"/>
        </w:rPr>
        <w:t>（2）指标评分</w:t>
      </w:r>
    </w:p>
    <w:p>
      <w:pPr>
        <w:rPr>
          <w:highlight w:val="none"/>
        </w:rPr>
      </w:pPr>
      <w:r>
        <w:rPr>
          <w:highlight w:val="none"/>
        </w:rPr>
        <w:t>评价组根据收集和整理的基础数据，对比工作方案中制定的绩效评价指标体系，根据评分标准对各项指标进行打分，并制定综合评分表和评价底稿，对指标体系中的得分和扣分情况进行说明。</w:t>
      </w:r>
    </w:p>
    <w:p>
      <w:pPr>
        <w:rPr>
          <w:b/>
          <w:bCs/>
          <w:highlight w:val="none"/>
        </w:rPr>
      </w:pPr>
      <w:r>
        <w:rPr>
          <w:b/>
          <w:bCs/>
          <w:highlight w:val="none"/>
        </w:rPr>
        <w:t>（3）撰写绩效评价报告</w:t>
      </w:r>
    </w:p>
    <w:p>
      <w:pPr>
        <w:rPr>
          <w:highlight w:val="none"/>
        </w:rPr>
      </w:pPr>
      <w:r>
        <w:rPr>
          <w:highlight w:val="none"/>
        </w:rPr>
        <w:t>综合基础数据和综合评分表，</w:t>
      </w:r>
      <w:r>
        <w:rPr>
          <w:color w:val="000000"/>
          <w:highlight w:val="none"/>
        </w:rPr>
        <w:t>结合现场核查情况，</w:t>
      </w:r>
      <w:r>
        <w:rPr>
          <w:highlight w:val="none"/>
        </w:rPr>
        <w:t>依据评价指标体系进行打分，分析得失分原因，完成绩效评价报告的撰写。</w:t>
      </w:r>
      <w:bookmarkStart w:id="71" w:name="_Toc448478649"/>
      <w:bookmarkEnd w:id="71"/>
      <w:bookmarkStart w:id="72" w:name="_Toc454544367"/>
      <w:bookmarkEnd w:id="72"/>
      <w:bookmarkStart w:id="73" w:name="_Toc374101376"/>
      <w:bookmarkEnd w:id="73"/>
      <w:bookmarkStart w:id="74" w:name="_Toc395253808"/>
      <w:bookmarkEnd w:id="74"/>
      <w:bookmarkStart w:id="75" w:name="_Toc14373"/>
      <w:bookmarkEnd w:id="75"/>
      <w:bookmarkStart w:id="76" w:name="_Toc419452332"/>
      <w:bookmarkEnd w:id="76"/>
    </w:p>
    <w:p>
      <w:pPr>
        <w:pStyle w:val="8"/>
        <w:ind w:firstLine="643"/>
        <w:outlineLvl w:val="0"/>
        <w:rPr>
          <w:rFonts w:ascii="Times New Roman" w:hAnsi="Times New Roman" w:eastAsia="Heiti SC Medium" w:cs="Times New Roman"/>
          <w:b/>
          <w:highlight w:val="none"/>
        </w:rPr>
      </w:pPr>
      <w:bookmarkStart w:id="77" w:name="_Toc131166535"/>
      <w:r>
        <w:rPr>
          <w:rFonts w:ascii="Times New Roman" w:hAnsi="Times New Roman" w:eastAsia="Heiti SC Medium" w:cs="Times New Roman"/>
          <w:b/>
          <w:highlight w:val="none"/>
        </w:rPr>
        <w:t>三、综合评价情况及评价结论（附相关评分表）</w:t>
      </w:r>
      <w:bookmarkEnd w:id="77"/>
    </w:p>
    <w:p>
      <w:pPr>
        <w:rPr>
          <w:highlight w:val="none"/>
        </w:rPr>
      </w:pPr>
      <w:r>
        <w:rPr>
          <w:highlight w:val="none"/>
        </w:rPr>
        <w:t>评价组坚持评估资料的真实性、全面性、多样性和具体分析的客观性、可比性、科学性等原则，并运用比较法、成本效益分析法、统计抽样分析法等具体方法，结合现场核查、访谈、问卷等调研情况，对项目进行了综合评价，尽可能客观、公正、真实、准确地反映出财政支出的实际效果。初步结论如下：</w:t>
      </w:r>
    </w:p>
    <w:p>
      <w:pPr>
        <w:rPr>
          <w:rFonts w:hint="eastAsia" w:eastAsia="仿宋_GB2312"/>
          <w:highlight w:val="none"/>
          <w:lang w:val="en-US" w:eastAsia="zh-CN"/>
        </w:rPr>
      </w:pPr>
      <w:r>
        <w:rPr>
          <w:highlight w:val="none"/>
        </w:rPr>
        <w:t>项目资金财政支出综合得分为</w:t>
      </w:r>
      <w:r>
        <w:rPr>
          <w:rFonts w:hint="eastAsia"/>
          <w:highlight w:val="none"/>
          <w:lang w:val="en-US" w:eastAsia="zh-CN"/>
        </w:rPr>
        <w:t>97</w:t>
      </w:r>
      <w:r>
        <w:rPr>
          <w:highlight w:val="none"/>
        </w:rPr>
        <w:t>分，绩效级别评定为“</w:t>
      </w:r>
      <w:r>
        <w:rPr>
          <w:rFonts w:hint="eastAsia"/>
          <w:highlight w:val="none"/>
        </w:rPr>
        <w:t>优</w:t>
      </w:r>
      <w:r>
        <w:rPr>
          <w:highlight w:val="none"/>
        </w:rPr>
        <w:t>”</w:t>
      </w:r>
      <w:r>
        <w:rPr>
          <w:rFonts w:hint="eastAsia"/>
          <w:highlight w:val="none"/>
          <w:lang w:eastAsia="zh-CN"/>
        </w:rPr>
        <w:t>。</w:t>
      </w:r>
    </w:p>
    <w:p>
      <w:pPr>
        <w:pStyle w:val="19"/>
        <w:ind w:left="0" w:leftChars="0" w:firstLine="0" w:firstLineChars="0"/>
        <w:jc w:val="center"/>
        <w:rPr>
          <w:b/>
          <w:bCs/>
          <w:sz w:val="28"/>
          <w:szCs w:val="22"/>
          <w:highlight w:val="none"/>
        </w:rPr>
      </w:pPr>
      <w:r>
        <w:rPr>
          <w:b/>
          <w:bCs/>
          <w:sz w:val="28"/>
          <w:szCs w:val="22"/>
          <w:highlight w:val="none"/>
        </w:rPr>
        <w:t>综合评分表</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53"/>
        <w:gridCol w:w="4258"/>
        <w:gridCol w:w="1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675" w:type="pct"/>
            <w:vAlign w:val="center"/>
          </w:tcPr>
          <w:p>
            <w:pPr>
              <w:widowControl/>
              <w:ind w:firstLine="480" w:firstLineChars="200"/>
              <w:jc w:val="center"/>
              <w:textAlignment w:val="center"/>
              <w:rPr>
                <w:rFonts w:hint="default" w:eastAsia="宋体"/>
                <w:b/>
                <w:bCs/>
                <w:color w:val="000000"/>
                <w:kern w:val="0"/>
                <w:sz w:val="24"/>
                <w:highlight w:val="none"/>
                <w:u w:val="none"/>
                <w:lang w:val="en-US" w:eastAsia="zh-CN" w:bidi="ar"/>
              </w:rPr>
            </w:pPr>
            <w:r>
              <w:rPr>
                <w:rFonts w:hint="default" w:eastAsia="宋体"/>
                <w:b/>
                <w:bCs/>
                <w:color w:val="000000"/>
                <w:kern w:val="0"/>
                <w:sz w:val="24"/>
                <w:highlight w:val="none"/>
                <w:u w:val="none"/>
                <w:lang w:val="en-US" w:eastAsia="zh-CN" w:bidi="ar"/>
              </w:rPr>
              <w:t>评价指标</w:t>
            </w:r>
          </w:p>
        </w:tc>
        <w:tc>
          <w:tcPr>
            <w:tcW w:w="2500" w:type="pct"/>
            <w:vAlign w:val="center"/>
          </w:tcPr>
          <w:p>
            <w:pPr>
              <w:widowControl/>
              <w:ind w:firstLine="480" w:firstLineChars="200"/>
              <w:jc w:val="center"/>
              <w:textAlignment w:val="center"/>
              <w:rPr>
                <w:rFonts w:hint="default" w:eastAsia="宋体"/>
                <w:b/>
                <w:bCs/>
                <w:color w:val="000000"/>
                <w:kern w:val="0"/>
                <w:sz w:val="24"/>
                <w:highlight w:val="none"/>
                <w:u w:val="none"/>
                <w:lang w:val="en-US" w:eastAsia="zh-CN" w:bidi="ar"/>
              </w:rPr>
            </w:pPr>
            <w:r>
              <w:rPr>
                <w:rFonts w:hint="default" w:eastAsia="宋体"/>
                <w:b/>
                <w:bCs/>
                <w:color w:val="000000"/>
                <w:kern w:val="0"/>
                <w:sz w:val="24"/>
                <w:highlight w:val="none"/>
                <w:u w:val="none"/>
                <w:lang w:val="en-US" w:eastAsia="zh-CN" w:bidi="ar"/>
              </w:rPr>
              <w:t>分值</w:t>
            </w:r>
          </w:p>
        </w:tc>
        <w:tc>
          <w:tcPr>
            <w:tcW w:w="825" w:type="pct"/>
            <w:vAlign w:val="center"/>
          </w:tcPr>
          <w:p>
            <w:pPr>
              <w:widowControl/>
              <w:ind w:firstLine="480" w:firstLineChars="200"/>
              <w:jc w:val="center"/>
              <w:textAlignment w:val="center"/>
              <w:rPr>
                <w:rFonts w:hint="default" w:eastAsia="宋体"/>
                <w:b/>
                <w:bCs/>
                <w:color w:val="000000"/>
                <w:kern w:val="0"/>
                <w:sz w:val="24"/>
                <w:highlight w:val="none"/>
                <w:u w:val="none"/>
                <w:lang w:val="en-US" w:eastAsia="zh-CN" w:bidi="ar"/>
              </w:rPr>
            </w:pPr>
            <w:r>
              <w:rPr>
                <w:rFonts w:hint="default" w:eastAsia="宋体"/>
                <w:b/>
                <w:bCs/>
                <w:color w:val="000000"/>
                <w:kern w:val="0"/>
                <w:sz w:val="24"/>
                <w:highlight w:val="none"/>
                <w:u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675" w:type="pct"/>
            <w:vAlign w:val="center"/>
          </w:tcPr>
          <w:p>
            <w:pPr>
              <w:widowControl/>
              <w:ind w:firstLine="480" w:firstLineChars="200"/>
              <w:jc w:val="center"/>
              <w:textAlignment w:val="center"/>
              <w:rPr>
                <w:rFonts w:hint="eastAsia" w:ascii="仿宋_GB2312" w:hAnsi="仿宋_GB2312" w:eastAsia="仿宋_GB2312" w:cs="仿宋_GB2312"/>
                <w:b w:val="0"/>
                <w:bCs w:val="0"/>
                <w:color w:val="000000"/>
                <w:kern w:val="0"/>
                <w:sz w:val="24"/>
                <w:highlight w:val="none"/>
                <w:u w:val="none"/>
                <w:lang w:val="en-US" w:eastAsia="zh-CN" w:bidi="ar"/>
              </w:rPr>
            </w:pPr>
            <w:r>
              <w:rPr>
                <w:rFonts w:hint="eastAsia" w:ascii="仿宋_GB2312" w:hAnsi="仿宋_GB2312" w:eastAsia="仿宋_GB2312" w:cs="仿宋_GB2312"/>
                <w:b w:val="0"/>
                <w:bCs w:val="0"/>
                <w:color w:val="000000"/>
                <w:kern w:val="0"/>
                <w:sz w:val="24"/>
                <w:highlight w:val="none"/>
                <w:u w:val="none"/>
                <w:lang w:val="en-US" w:eastAsia="zh-CN" w:bidi="ar"/>
              </w:rPr>
              <w:t>决策</w:t>
            </w:r>
          </w:p>
        </w:tc>
        <w:tc>
          <w:tcPr>
            <w:tcW w:w="2500" w:type="pct"/>
            <w:vAlign w:val="center"/>
          </w:tcPr>
          <w:p>
            <w:pPr>
              <w:widowControl/>
              <w:ind w:firstLine="480" w:firstLineChars="200"/>
              <w:jc w:val="center"/>
              <w:textAlignment w:val="center"/>
              <w:rPr>
                <w:rFonts w:hint="default" w:eastAsia="宋体"/>
                <w:color w:val="000000"/>
                <w:kern w:val="0"/>
                <w:sz w:val="24"/>
                <w:highlight w:val="none"/>
                <w:u w:val="none"/>
                <w:lang w:val="en-US" w:eastAsia="zh-CN" w:bidi="ar"/>
              </w:rPr>
            </w:pPr>
            <w:r>
              <w:rPr>
                <w:rFonts w:hint="default" w:eastAsia="宋体"/>
                <w:color w:val="000000"/>
                <w:kern w:val="0"/>
                <w:sz w:val="24"/>
                <w:highlight w:val="none"/>
                <w:u w:val="none"/>
                <w:lang w:val="en-US" w:eastAsia="zh-CN" w:bidi="ar"/>
              </w:rPr>
              <w:t>24</w:t>
            </w:r>
          </w:p>
        </w:tc>
        <w:tc>
          <w:tcPr>
            <w:tcW w:w="1405" w:type="dxa"/>
            <w:vAlign w:val="center"/>
          </w:tcPr>
          <w:p>
            <w:pPr>
              <w:keepNext w:val="0"/>
              <w:keepLines w:val="0"/>
              <w:widowControl/>
              <w:suppressLineNumbers w:val="0"/>
              <w:ind w:firstLine="480" w:firstLineChars="200"/>
              <w:jc w:val="both"/>
              <w:textAlignment w:val="center"/>
              <w:rPr>
                <w:rFonts w:hint="default" w:eastAsia="仿宋_GB2312"/>
                <w:sz w:val="24"/>
                <w:highlight w:val="none"/>
                <w:lang w:val="en-US" w:eastAsia="zh-CN"/>
              </w:rPr>
            </w:pPr>
            <w:r>
              <w:rPr>
                <w:rFonts w:hint="default" w:ascii="Times New Roman" w:hAnsi="Times New Roman" w:eastAsia="宋体" w:cs="Times New Roman"/>
                <w:i w:val="0"/>
                <w:iCs w:val="0"/>
                <w:color w:val="000000"/>
                <w:kern w:val="0"/>
                <w:sz w:val="24"/>
                <w:szCs w:val="24"/>
                <w:highlight w:val="none"/>
                <w:u w:val="none"/>
                <w:lang w:val="en-US" w:eastAsia="zh-CN" w:bidi="ar"/>
              </w:rPr>
              <w:t>2</w:t>
            </w:r>
            <w:r>
              <w:rPr>
                <w:rFonts w:hint="eastAsia" w:eastAsia="宋体" w:cs="Times New Roman"/>
                <w:i w:val="0"/>
                <w:iCs w:val="0"/>
                <w:color w:val="000000"/>
                <w:kern w:val="0"/>
                <w:sz w:val="24"/>
                <w:szCs w:val="24"/>
                <w:highlight w:val="none"/>
                <w:u w:val="none"/>
                <w:lang w:val="en-US" w:eastAsia="zh-CN"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675" w:type="pct"/>
            <w:vAlign w:val="center"/>
          </w:tcPr>
          <w:p>
            <w:pPr>
              <w:widowControl/>
              <w:ind w:firstLine="480" w:firstLineChars="200"/>
              <w:jc w:val="center"/>
              <w:textAlignment w:val="center"/>
              <w:rPr>
                <w:rFonts w:hint="eastAsia" w:ascii="仿宋_GB2312" w:hAnsi="仿宋_GB2312" w:eastAsia="仿宋_GB2312" w:cs="仿宋_GB2312"/>
                <w:b w:val="0"/>
                <w:bCs w:val="0"/>
                <w:color w:val="000000"/>
                <w:kern w:val="0"/>
                <w:sz w:val="24"/>
                <w:highlight w:val="none"/>
                <w:u w:val="none"/>
                <w:lang w:val="en-US" w:eastAsia="zh-CN" w:bidi="ar"/>
              </w:rPr>
            </w:pPr>
            <w:r>
              <w:rPr>
                <w:rFonts w:hint="eastAsia" w:ascii="仿宋_GB2312" w:hAnsi="仿宋_GB2312" w:eastAsia="仿宋_GB2312" w:cs="仿宋_GB2312"/>
                <w:b w:val="0"/>
                <w:bCs w:val="0"/>
                <w:color w:val="000000"/>
                <w:kern w:val="0"/>
                <w:sz w:val="24"/>
                <w:highlight w:val="none"/>
                <w:u w:val="none"/>
                <w:lang w:val="en-US" w:eastAsia="zh-CN" w:bidi="ar"/>
              </w:rPr>
              <w:t>过程</w:t>
            </w:r>
          </w:p>
        </w:tc>
        <w:tc>
          <w:tcPr>
            <w:tcW w:w="2500" w:type="pct"/>
            <w:vAlign w:val="center"/>
          </w:tcPr>
          <w:p>
            <w:pPr>
              <w:widowControl/>
              <w:ind w:firstLine="480" w:firstLineChars="200"/>
              <w:jc w:val="center"/>
              <w:textAlignment w:val="center"/>
              <w:rPr>
                <w:rFonts w:hint="default" w:eastAsia="宋体"/>
                <w:color w:val="000000"/>
                <w:kern w:val="0"/>
                <w:sz w:val="24"/>
                <w:highlight w:val="none"/>
                <w:u w:val="none"/>
                <w:lang w:val="en-US" w:eastAsia="zh-CN" w:bidi="ar"/>
              </w:rPr>
            </w:pPr>
            <w:r>
              <w:rPr>
                <w:rFonts w:hint="default" w:eastAsia="宋体"/>
                <w:color w:val="000000"/>
                <w:kern w:val="0"/>
                <w:sz w:val="24"/>
                <w:highlight w:val="none"/>
                <w:u w:val="none"/>
                <w:lang w:val="en-US" w:eastAsia="zh-CN" w:bidi="ar"/>
              </w:rPr>
              <w:t>30</w:t>
            </w:r>
          </w:p>
        </w:tc>
        <w:tc>
          <w:tcPr>
            <w:tcW w:w="1405" w:type="dxa"/>
            <w:vAlign w:val="center"/>
          </w:tcPr>
          <w:p>
            <w:pPr>
              <w:keepNext w:val="0"/>
              <w:keepLines w:val="0"/>
              <w:widowControl/>
              <w:suppressLineNumbers w:val="0"/>
              <w:ind w:firstLine="480" w:firstLineChars="200"/>
              <w:jc w:val="both"/>
              <w:textAlignment w:val="center"/>
              <w:rPr>
                <w:rFonts w:hint="default" w:eastAsia="仿宋_GB2312"/>
                <w:sz w:val="24"/>
                <w:highlight w:val="none"/>
                <w:lang w:val="en-US" w:eastAsia="zh-CN"/>
              </w:rPr>
            </w:pPr>
            <w:r>
              <w:rPr>
                <w:rFonts w:hint="default" w:ascii="Times New Roman" w:hAnsi="Times New Roman" w:eastAsia="宋体" w:cs="Times New Roman"/>
                <w:i w:val="0"/>
                <w:iCs w:val="0"/>
                <w:color w:val="000000"/>
                <w:kern w:val="0"/>
                <w:sz w:val="24"/>
                <w:szCs w:val="24"/>
                <w:highlight w:val="none"/>
                <w:u w:val="none"/>
                <w:lang w:val="en-US" w:eastAsia="zh-CN" w:bidi="ar"/>
              </w:rPr>
              <w:t>2</w:t>
            </w:r>
            <w:r>
              <w:rPr>
                <w:rFonts w:hint="eastAsia" w:eastAsia="宋体" w:cs="Times New Roman"/>
                <w:i w:val="0"/>
                <w:iCs w:val="0"/>
                <w:color w:val="000000"/>
                <w:kern w:val="0"/>
                <w:sz w:val="24"/>
                <w:szCs w:val="24"/>
                <w:highlight w:val="none"/>
                <w:u w:val="none"/>
                <w:lang w:val="en-US" w:eastAsia="zh-CN" w:bidi="ar"/>
              </w:rPr>
              <w:t>9</w:t>
            </w:r>
            <w:r>
              <w:rPr>
                <w:rFonts w:hint="default" w:ascii="Times New Roman" w:hAnsi="Times New Roman" w:eastAsia="宋体" w:cs="Times New Roman"/>
                <w:i w:val="0"/>
                <w:iCs w:val="0"/>
                <w:color w:val="000000"/>
                <w:kern w:val="0"/>
                <w:sz w:val="24"/>
                <w:szCs w:val="24"/>
                <w:highlight w:val="none"/>
                <w:u w:val="none"/>
                <w:lang w:val="en-US" w:eastAsia="zh-CN" w:bidi="ar"/>
              </w:rPr>
              <w:t>.</w:t>
            </w:r>
            <w:r>
              <w:rPr>
                <w:rFonts w:hint="eastAsia" w:eastAsia="宋体" w:cs="Times New Roman"/>
                <w:i w:val="0"/>
                <w:iCs w:val="0"/>
                <w:color w:val="000000"/>
                <w:kern w:val="0"/>
                <w:sz w:val="24"/>
                <w:szCs w:val="24"/>
                <w:highlight w:val="none"/>
                <w:u w:val="none"/>
                <w:lang w:val="en-US" w:eastAsia="zh-CN" w:bidi="ar"/>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675" w:type="pct"/>
            <w:vAlign w:val="center"/>
          </w:tcPr>
          <w:p>
            <w:pPr>
              <w:widowControl/>
              <w:ind w:firstLine="480" w:firstLineChars="200"/>
              <w:jc w:val="center"/>
              <w:textAlignment w:val="center"/>
              <w:rPr>
                <w:rFonts w:hint="eastAsia" w:ascii="仿宋_GB2312" w:hAnsi="仿宋_GB2312" w:eastAsia="仿宋_GB2312" w:cs="仿宋_GB2312"/>
                <w:b w:val="0"/>
                <w:bCs w:val="0"/>
                <w:color w:val="000000"/>
                <w:kern w:val="0"/>
                <w:sz w:val="24"/>
                <w:highlight w:val="none"/>
                <w:u w:val="none"/>
                <w:lang w:val="en-US" w:eastAsia="zh-CN" w:bidi="ar"/>
              </w:rPr>
            </w:pPr>
            <w:r>
              <w:rPr>
                <w:rFonts w:hint="eastAsia" w:ascii="仿宋_GB2312" w:hAnsi="仿宋_GB2312" w:eastAsia="仿宋_GB2312" w:cs="仿宋_GB2312"/>
                <w:b w:val="0"/>
                <w:bCs w:val="0"/>
                <w:color w:val="000000"/>
                <w:kern w:val="0"/>
                <w:sz w:val="24"/>
                <w:highlight w:val="none"/>
                <w:u w:val="none"/>
                <w:lang w:val="en-US" w:eastAsia="zh-CN" w:bidi="ar"/>
              </w:rPr>
              <w:t>产出</w:t>
            </w:r>
          </w:p>
        </w:tc>
        <w:tc>
          <w:tcPr>
            <w:tcW w:w="2500" w:type="pct"/>
            <w:vAlign w:val="center"/>
          </w:tcPr>
          <w:p>
            <w:pPr>
              <w:widowControl/>
              <w:ind w:firstLine="480" w:firstLineChars="200"/>
              <w:jc w:val="center"/>
              <w:textAlignment w:val="center"/>
              <w:rPr>
                <w:rFonts w:hint="default" w:eastAsia="宋体"/>
                <w:color w:val="000000"/>
                <w:kern w:val="0"/>
                <w:sz w:val="24"/>
                <w:highlight w:val="none"/>
                <w:u w:val="none"/>
                <w:lang w:val="en-US" w:eastAsia="zh-CN" w:bidi="ar"/>
              </w:rPr>
            </w:pPr>
            <w:r>
              <w:rPr>
                <w:rFonts w:hint="default" w:eastAsia="宋体"/>
                <w:color w:val="000000"/>
                <w:kern w:val="0"/>
                <w:sz w:val="24"/>
                <w:highlight w:val="none"/>
                <w:u w:val="none"/>
                <w:lang w:val="en-US" w:eastAsia="zh-CN" w:bidi="ar"/>
              </w:rPr>
              <w:t>28</w:t>
            </w:r>
          </w:p>
        </w:tc>
        <w:tc>
          <w:tcPr>
            <w:tcW w:w="1405" w:type="dxa"/>
            <w:vAlign w:val="center"/>
          </w:tcPr>
          <w:p>
            <w:pPr>
              <w:keepNext w:val="0"/>
              <w:keepLines w:val="0"/>
              <w:widowControl/>
              <w:suppressLineNumbers w:val="0"/>
              <w:ind w:firstLine="480" w:firstLineChars="200"/>
              <w:jc w:val="both"/>
              <w:textAlignment w:val="center"/>
              <w:rPr>
                <w:rFonts w:hint="default"/>
                <w:sz w:val="24"/>
                <w:highlight w:val="none"/>
                <w:lang w:val="en-US"/>
              </w:rPr>
            </w:pPr>
            <w:r>
              <w:rPr>
                <w:rFonts w:hint="default" w:ascii="Times New Roman" w:hAnsi="Times New Roman" w:eastAsia="宋体" w:cs="Times New Roman"/>
                <w:i w:val="0"/>
                <w:iCs w:val="0"/>
                <w:color w:val="000000"/>
                <w:kern w:val="0"/>
                <w:sz w:val="24"/>
                <w:szCs w:val="24"/>
                <w:highlight w:val="none"/>
                <w:u w:val="none"/>
                <w:lang w:val="en-US" w:eastAsia="zh-CN" w:bidi="ar"/>
              </w:rPr>
              <w:t>28</w:t>
            </w:r>
            <w:r>
              <w:rPr>
                <w:rFonts w:hint="eastAsia" w:eastAsia="宋体" w:cs="Times New Roman"/>
                <w:i w:val="0"/>
                <w:iCs w:val="0"/>
                <w:color w:val="000000"/>
                <w:kern w:val="0"/>
                <w:sz w:val="24"/>
                <w:szCs w:val="24"/>
                <w:highlight w:val="none"/>
                <w:u w:val="none"/>
                <w:lang w:val="en-US" w:eastAsia="zh-CN" w:bidi="ar"/>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675" w:type="pct"/>
            <w:vAlign w:val="center"/>
          </w:tcPr>
          <w:p>
            <w:pPr>
              <w:widowControl/>
              <w:ind w:firstLine="480" w:firstLineChars="200"/>
              <w:jc w:val="center"/>
              <w:textAlignment w:val="center"/>
              <w:rPr>
                <w:rFonts w:hint="eastAsia" w:ascii="仿宋_GB2312" w:hAnsi="仿宋_GB2312" w:eastAsia="仿宋_GB2312" w:cs="仿宋_GB2312"/>
                <w:b w:val="0"/>
                <w:bCs w:val="0"/>
                <w:color w:val="000000"/>
                <w:kern w:val="0"/>
                <w:sz w:val="24"/>
                <w:highlight w:val="none"/>
                <w:u w:val="none"/>
                <w:lang w:val="en-US" w:eastAsia="zh-CN" w:bidi="ar"/>
              </w:rPr>
            </w:pPr>
            <w:r>
              <w:rPr>
                <w:rFonts w:hint="eastAsia" w:ascii="仿宋_GB2312" w:hAnsi="仿宋_GB2312" w:eastAsia="仿宋_GB2312" w:cs="仿宋_GB2312"/>
                <w:b w:val="0"/>
                <w:bCs w:val="0"/>
                <w:color w:val="000000"/>
                <w:kern w:val="0"/>
                <w:sz w:val="24"/>
                <w:highlight w:val="none"/>
                <w:u w:val="none"/>
                <w:lang w:val="en-US" w:eastAsia="zh-CN" w:bidi="ar"/>
              </w:rPr>
              <w:t>效益</w:t>
            </w:r>
          </w:p>
        </w:tc>
        <w:tc>
          <w:tcPr>
            <w:tcW w:w="2500" w:type="pct"/>
            <w:vAlign w:val="center"/>
          </w:tcPr>
          <w:p>
            <w:pPr>
              <w:widowControl/>
              <w:ind w:firstLine="480" w:firstLineChars="200"/>
              <w:jc w:val="center"/>
              <w:textAlignment w:val="center"/>
              <w:rPr>
                <w:rFonts w:hint="default" w:eastAsia="宋体"/>
                <w:color w:val="000000"/>
                <w:kern w:val="0"/>
                <w:sz w:val="24"/>
                <w:highlight w:val="none"/>
                <w:u w:val="none"/>
                <w:lang w:val="en-US" w:eastAsia="zh-CN" w:bidi="ar"/>
              </w:rPr>
            </w:pPr>
            <w:r>
              <w:rPr>
                <w:rFonts w:hint="default" w:eastAsia="宋体"/>
                <w:color w:val="000000"/>
                <w:kern w:val="0"/>
                <w:sz w:val="24"/>
                <w:highlight w:val="none"/>
                <w:u w:val="none"/>
                <w:lang w:val="en-US" w:eastAsia="zh-CN" w:bidi="ar"/>
              </w:rPr>
              <w:t>18</w:t>
            </w:r>
          </w:p>
        </w:tc>
        <w:tc>
          <w:tcPr>
            <w:tcW w:w="1405" w:type="dxa"/>
            <w:vAlign w:val="center"/>
          </w:tcPr>
          <w:p>
            <w:pPr>
              <w:keepNext w:val="0"/>
              <w:keepLines w:val="0"/>
              <w:widowControl/>
              <w:suppressLineNumbers w:val="0"/>
              <w:ind w:firstLine="480" w:firstLineChars="200"/>
              <w:jc w:val="both"/>
              <w:textAlignment w:val="center"/>
              <w:rPr>
                <w:rFonts w:hint="default"/>
                <w:sz w:val="24"/>
                <w:highlight w:val="none"/>
                <w:lang w:val="en-US"/>
              </w:rPr>
            </w:pPr>
            <w:r>
              <w:rPr>
                <w:rFonts w:hint="default" w:ascii="Times New Roman" w:hAnsi="Times New Roman" w:eastAsia="宋体" w:cs="Times New Roman"/>
                <w:i w:val="0"/>
                <w:iCs w:val="0"/>
                <w:color w:val="000000"/>
                <w:kern w:val="0"/>
                <w:sz w:val="24"/>
                <w:szCs w:val="24"/>
                <w:highlight w:val="none"/>
                <w:u w:val="none"/>
                <w:lang w:val="en-US" w:eastAsia="zh-CN" w:bidi="ar"/>
              </w:rPr>
              <w:t>18</w:t>
            </w:r>
            <w:r>
              <w:rPr>
                <w:rFonts w:hint="eastAsia" w:eastAsia="宋体" w:cs="Times New Roman"/>
                <w:i w:val="0"/>
                <w:iCs w:val="0"/>
                <w:color w:val="000000"/>
                <w:kern w:val="0"/>
                <w:sz w:val="24"/>
                <w:szCs w:val="24"/>
                <w:highlight w:val="none"/>
                <w:u w:val="none"/>
                <w:lang w:val="en-US" w:eastAsia="zh-CN" w:bidi="ar"/>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675" w:type="pct"/>
            <w:vAlign w:val="center"/>
          </w:tcPr>
          <w:p>
            <w:pPr>
              <w:widowControl/>
              <w:ind w:firstLine="480" w:firstLineChars="200"/>
              <w:jc w:val="center"/>
              <w:textAlignment w:val="center"/>
              <w:rPr>
                <w:rFonts w:hint="eastAsia" w:ascii="仿宋_GB2312" w:hAnsi="仿宋_GB2312" w:eastAsia="仿宋_GB2312" w:cs="仿宋_GB2312"/>
                <w:b w:val="0"/>
                <w:bCs w:val="0"/>
                <w:color w:val="000000"/>
                <w:kern w:val="0"/>
                <w:sz w:val="24"/>
                <w:highlight w:val="none"/>
                <w:u w:val="none"/>
                <w:lang w:val="en-US" w:eastAsia="zh-CN" w:bidi="ar"/>
              </w:rPr>
            </w:pPr>
            <w:r>
              <w:rPr>
                <w:rFonts w:hint="eastAsia" w:ascii="仿宋_GB2312" w:hAnsi="仿宋_GB2312" w:eastAsia="仿宋_GB2312" w:cs="仿宋_GB2312"/>
                <w:b w:val="0"/>
                <w:bCs w:val="0"/>
                <w:color w:val="000000"/>
                <w:kern w:val="0"/>
                <w:sz w:val="24"/>
                <w:highlight w:val="none"/>
                <w:u w:val="none"/>
                <w:lang w:val="en-US" w:eastAsia="zh-CN" w:bidi="ar"/>
              </w:rPr>
              <w:t>综合绩效</w:t>
            </w:r>
          </w:p>
        </w:tc>
        <w:tc>
          <w:tcPr>
            <w:tcW w:w="2500" w:type="pct"/>
            <w:vAlign w:val="center"/>
          </w:tcPr>
          <w:p>
            <w:pPr>
              <w:widowControl/>
              <w:ind w:firstLine="480" w:firstLineChars="200"/>
              <w:jc w:val="center"/>
              <w:textAlignment w:val="center"/>
              <w:rPr>
                <w:rFonts w:hint="default" w:eastAsia="宋体"/>
                <w:color w:val="000000"/>
                <w:kern w:val="0"/>
                <w:sz w:val="24"/>
                <w:highlight w:val="none"/>
                <w:u w:val="none"/>
                <w:lang w:val="en-US" w:eastAsia="zh-CN" w:bidi="ar"/>
              </w:rPr>
            </w:pPr>
            <w:r>
              <w:rPr>
                <w:rFonts w:hint="default" w:eastAsia="宋体"/>
                <w:color w:val="000000"/>
                <w:kern w:val="0"/>
                <w:sz w:val="24"/>
                <w:highlight w:val="none"/>
                <w:u w:val="none"/>
                <w:lang w:val="en-US" w:eastAsia="zh-CN" w:bidi="ar"/>
              </w:rPr>
              <w:t>100</w:t>
            </w:r>
          </w:p>
        </w:tc>
        <w:tc>
          <w:tcPr>
            <w:tcW w:w="1405" w:type="dxa"/>
            <w:vAlign w:val="center"/>
          </w:tcPr>
          <w:p>
            <w:pPr>
              <w:keepNext w:val="0"/>
              <w:keepLines w:val="0"/>
              <w:widowControl/>
              <w:suppressLineNumbers w:val="0"/>
              <w:ind w:firstLine="480" w:firstLineChars="200"/>
              <w:jc w:val="both"/>
              <w:textAlignment w:val="center"/>
              <w:rPr>
                <w:rFonts w:hint="default"/>
                <w:sz w:val="24"/>
                <w:highlight w:val="none"/>
                <w:lang w:val="en-US"/>
              </w:rPr>
            </w:pPr>
            <w:r>
              <w:rPr>
                <w:rFonts w:hint="default" w:ascii="Times New Roman" w:hAnsi="Times New Roman" w:eastAsia="宋体" w:cs="Times New Roman"/>
                <w:i w:val="0"/>
                <w:iCs w:val="0"/>
                <w:color w:val="000000"/>
                <w:kern w:val="0"/>
                <w:sz w:val="24"/>
                <w:szCs w:val="24"/>
                <w:highlight w:val="none"/>
                <w:u w:val="none"/>
                <w:lang w:val="en-US" w:eastAsia="zh-CN" w:bidi="ar"/>
              </w:rPr>
              <w:t>9</w:t>
            </w:r>
            <w:r>
              <w:rPr>
                <w:rFonts w:hint="eastAsia" w:eastAsia="宋体" w:cs="Times New Roman"/>
                <w:i w:val="0"/>
                <w:iCs w:val="0"/>
                <w:color w:val="000000"/>
                <w:kern w:val="0"/>
                <w:sz w:val="24"/>
                <w:szCs w:val="24"/>
                <w:highlight w:val="none"/>
                <w:u w:val="none"/>
                <w:lang w:val="en-US" w:eastAsia="zh-CN" w:bidi="ar"/>
              </w:rPr>
              <w:t>7</w:t>
            </w:r>
            <w:r>
              <w:rPr>
                <w:rFonts w:hint="default" w:ascii="Times New Roman" w:hAnsi="Times New Roman" w:eastAsia="宋体" w:cs="Times New Roman"/>
                <w:i w:val="0"/>
                <w:iCs w:val="0"/>
                <w:color w:val="000000"/>
                <w:kern w:val="0"/>
                <w:sz w:val="24"/>
                <w:szCs w:val="24"/>
                <w:highlight w:val="none"/>
                <w:u w:val="none"/>
                <w:lang w:val="en-US" w:eastAsia="zh-CN" w:bidi="ar"/>
              </w:rPr>
              <w:t>.</w:t>
            </w:r>
            <w:r>
              <w:rPr>
                <w:rFonts w:hint="eastAsia" w:eastAsia="宋体" w:cs="Times New Roman"/>
                <w:i w:val="0"/>
                <w:iCs w:val="0"/>
                <w:color w:val="000000"/>
                <w:kern w:val="0"/>
                <w:sz w:val="24"/>
                <w:szCs w:val="24"/>
                <w:highlight w:val="none"/>
                <w:u w:val="none"/>
                <w:lang w:val="en-US" w:eastAsia="zh-CN" w:bidi="ar"/>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675" w:type="pct"/>
            <w:vAlign w:val="center"/>
          </w:tcPr>
          <w:p>
            <w:pPr>
              <w:widowControl/>
              <w:ind w:firstLine="480" w:firstLineChars="200"/>
              <w:jc w:val="center"/>
              <w:textAlignment w:val="center"/>
              <w:rPr>
                <w:rFonts w:hint="eastAsia" w:ascii="仿宋_GB2312" w:hAnsi="仿宋_GB2312" w:eastAsia="仿宋_GB2312" w:cs="仿宋_GB2312"/>
                <w:b w:val="0"/>
                <w:bCs w:val="0"/>
                <w:color w:val="000000"/>
                <w:kern w:val="0"/>
                <w:sz w:val="24"/>
                <w:highlight w:val="none"/>
                <w:u w:val="none"/>
                <w:lang w:val="en-US" w:eastAsia="zh-CN" w:bidi="ar"/>
              </w:rPr>
            </w:pPr>
            <w:r>
              <w:rPr>
                <w:rFonts w:hint="eastAsia" w:ascii="仿宋_GB2312" w:hAnsi="仿宋_GB2312" w:eastAsia="仿宋_GB2312" w:cs="仿宋_GB2312"/>
                <w:b w:val="0"/>
                <w:bCs w:val="0"/>
                <w:color w:val="000000"/>
                <w:kern w:val="0"/>
                <w:sz w:val="24"/>
                <w:highlight w:val="none"/>
                <w:u w:val="none"/>
                <w:lang w:val="en-US" w:eastAsia="zh-CN" w:bidi="ar"/>
              </w:rPr>
              <w:t>绩效等级</w:t>
            </w:r>
          </w:p>
        </w:tc>
        <w:tc>
          <w:tcPr>
            <w:tcW w:w="3325" w:type="pct"/>
            <w:gridSpan w:val="2"/>
            <w:vAlign w:val="center"/>
          </w:tcPr>
          <w:p>
            <w:pPr>
              <w:ind w:firstLine="0" w:firstLineChars="0"/>
              <w:jc w:val="center"/>
              <w:rPr>
                <w:rFonts w:hint="eastAsia"/>
                <w:sz w:val="24"/>
                <w:highlight w:val="none"/>
              </w:rPr>
            </w:pPr>
            <w:r>
              <w:rPr>
                <w:rFonts w:hint="eastAsia"/>
                <w:sz w:val="24"/>
                <w:highlight w:val="none"/>
              </w:rPr>
              <w:t>优</w:t>
            </w:r>
          </w:p>
        </w:tc>
      </w:tr>
    </w:tbl>
    <w:p>
      <w:pPr>
        <w:ind w:firstLine="480"/>
        <w:jc w:val="left"/>
        <w:rPr>
          <w:sz w:val="24"/>
          <w:highlight w:val="none"/>
        </w:rPr>
      </w:pPr>
      <w:bookmarkStart w:id="78" w:name="_Toc131166536"/>
    </w:p>
    <w:p>
      <w:pPr>
        <w:pStyle w:val="8"/>
        <w:ind w:firstLine="643"/>
        <w:outlineLvl w:val="0"/>
        <w:rPr>
          <w:rFonts w:ascii="Times New Roman" w:hAnsi="Times New Roman" w:eastAsia="Heiti SC Medium" w:cs="Times New Roman"/>
          <w:b/>
          <w:highlight w:val="none"/>
        </w:rPr>
      </w:pPr>
      <w:r>
        <w:rPr>
          <w:rFonts w:ascii="Times New Roman" w:hAnsi="Times New Roman" w:eastAsia="Heiti SC Medium" w:cs="Times New Roman"/>
          <w:b/>
          <w:highlight w:val="none"/>
        </w:rPr>
        <w:t>四、绩效评价指标分析</w:t>
      </w:r>
      <w:bookmarkEnd w:id="78"/>
    </w:p>
    <w:p>
      <w:pPr>
        <w:pStyle w:val="8"/>
        <w:outlineLvl w:val="1"/>
        <w:rPr>
          <w:rFonts w:ascii="Times New Roman" w:hAnsi="Times New Roman" w:eastAsia="楷体_GB2312" w:cs="Times New Roman"/>
          <w:highlight w:val="none"/>
        </w:rPr>
      </w:pPr>
      <w:bookmarkStart w:id="79" w:name="_Toc131166537"/>
      <w:r>
        <w:rPr>
          <w:rFonts w:ascii="Times New Roman" w:hAnsi="Times New Roman" w:eastAsia="楷体_GB2312" w:cs="Times New Roman"/>
          <w:highlight w:val="none"/>
        </w:rPr>
        <w:t>（一）项目决策情况</w:t>
      </w:r>
      <w:bookmarkEnd w:id="79"/>
    </w:p>
    <w:p>
      <w:pPr>
        <w:rPr>
          <w:rFonts w:hint="eastAsia" w:eastAsia="仿宋_GB2312"/>
          <w:highlight w:val="none"/>
          <w:lang w:eastAsia="zh-CN"/>
        </w:rPr>
      </w:pPr>
      <w:r>
        <w:rPr>
          <w:rFonts w:hint="eastAsia"/>
          <w:highlight w:val="none"/>
        </w:rPr>
        <w:t>项目决策指标从项目立项、绩效目标和资金投入三个方面对项目进行考察，项目决策类指标分值共计</w:t>
      </w:r>
      <w:r>
        <w:rPr>
          <w:rFonts w:hint="eastAsia"/>
          <w:highlight w:val="none"/>
          <w:lang w:val="en-US" w:eastAsia="zh-CN"/>
        </w:rPr>
        <w:t>24</w:t>
      </w:r>
      <w:r>
        <w:rPr>
          <w:rFonts w:hint="eastAsia"/>
          <w:highlight w:val="none"/>
        </w:rPr>
        <w:t>分，本项目实际得分为</w:t>
      </w:r>
      <w:r>
        <w:rPr>
          <w:rFonts w:hint="eastAsia"/>
          <w:highlight w:val="none"/>
          <w:lang w:val="en-US" w:eastAsia="zh-CN"/>
        </w:rPr>
        <w:t>22</w:t>
      </w:r>
      <w:r>
        <w:rPr>
          <w:rFonts w:hint="eastAsia"/>
          <w:highlight w:val="none"/>
        </w:rPr>
        <w:t>分，得分率为</w:t>
      </w:r>
      <w:r>
        <w:rPr>
          <w:rFonts w:hint="eastAsia"/>
          <w:highlight w:val="none"/>
          <w:lang w:val="en-US" w:eastAsia="zh-CN"/>
        </w:rPr>
        <w:t>91.67</w:t>
      </w:r>
      <w:r>
        <w:rPr>
          <w:rFonts w:hint="eastAsia"/>
          <w:highlight w:val="none"/>
        </w:rPr>
        <w:t>%。各个指标的实际得分情况见下表</w:t>
      </w:r>
      <w:r>
        <w:rPr>
          <w:rFonts w:hint="eastAsia"/>
          <w:highlight w:val="none"/>
          <w:lang w:eastAsia="zh-CN"/>
        </w:rPr>
        <w:t>：</w:t>
      </w:r>
    </w:p>
    <w:p>
      <w:pPr>
        <w:pStyle w:val="42"/>
        <w:ind w:firstLine="482"/>
        <w:rPr>
          <w:rFonts w:ascii="Arial Narrow" w:hAnsi="Arial Narrow"/>
          <w:highlight w:val="none"/>
        </w:rPr>
      </w:pPr>
      <w:r>
        <w:rPr>
          <w:rFonts w:ascii="Arial Narrow" w:hAnsi="Arial Narrow"/>
          <w:highlight w:val="none"/>
        </w:rPr>
        <w:t>项目决策类指标得分情况</w:t>
      </w:r>
      <w:r>
        <w:rPr>
          <w:rFonts w:hint="eastAsia" w:ascii="Arial Narrow" w:hAnsi="Arial Narrow"/>
          <w:highlight w:val="none"/>
        </w:rPr>
        <w:t>表</w:t>
      </w:r>
    </w:p>
    <w:tbl>
      <w:tblPr>
        <w:tblStyle w:val="20"/>
        <w:tblW w:w="5000" w:type="pct"/>
        <w:tblInd w:w="0" w:type="dxa"/>
        <w:tblLayout w:type="autofit"/>
        <w:tblCellMar>
          <w:top w:w="0" w:type="dxa"/>
          <w:left w:w="108" w:type="dxa"/>
          <w:bottom w:w="0" w:type="dxa"/>
          <w:right w:w="108" w:type="dxa"/>
        </w:tblCellMar>
      </w:tblPr>
      <w:tblGrid>
        <w:gridCol w:w="2471"/>
        <w:gridCol w:w="2039"/>
        <w:gridCol w:w="1877"/>
        <w:gridCol w:w="2129"/>
      </w:tblGrid>
      <w:tr>
        <w:tblPrEx>
          <w:tblCellMar>
            <w:top w:w="0" w:type="dxa"/>
            <w:left w:w="108" w:type="dxa"/>
            <w:bottom w:w="0" w:type="dxa"/>
            <w:right w:w="108" w:type="dxa"/>
          </w:tblCellMar>
        </w:tblPrEx>
        <w:trPr>
          <w:trHeight w:val="570" w:hRule="atLeast"/>
        </w:trPr>
        <w:tc>
          <w:tcPr>
            <w:tcW w:w="145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0" w:firstLineChars="0"/>
              <w:jc w:val="center"/>
              <w:rPr>
                <w:b/>
                <w:bCs/>
                <w:color w:val="000000"/>
                <w:kern w:val="0"/>
                <w:sz w:val="24"/>
                <w:highlight w:val="none"/>
              </w:rPr>
            </w:pPr>
            <w:r>
              <w:rPr>
                <w:b/>
                <w:bCs/>
                <w:color w:val="000000"/>
                <w:kern w:val="0"/>
                <w:sz w:val="24"/>
                <w:highlight w:val="none"/>
              </w:rPr>
              <w:t>评价指标</w:t>
            </w:r>
          </w:p>
        </w:tc>
        <w:tc>
          <w:tcPr>
            <w:tcW w:w="1197" w:type="pct"/>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rPr>
                <w:b/>
                <w:bCs/>
                <w:color w:val="000000"/>
                <w:kern w:val="0"/>
                <w:sz w:val="24"/>
                <w:highlight w:val="none"/>
              </w:rPr>
            </w:pPr>
            <w:r>
              <w:rPr>
                <w:b/>
                <w:bCs/>
                <w:color w:val="000000"/>
                <w:kern w:val="0"/>
                <w:sz w:val="24"/>
                <w:highlight w:val="none"/>
              </w:rPr>
              <w:t>分值</w:t>
            </w:r>
          </w:p>
        </w:tc>
        <w:tc>
          <w:tcPr>
            <w:tcW w:w="1102" w:type="pct"/>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rPr>
                <w:b/>
                <w:bCs/>
                <w:color w:val="000000"/>
                <w:kern w:val="0"/>
                <w:sz w:val="24"/>
                <w:highlight w:val="none"/>
              </w:rPr>
            </w:pPr>
            <w:r>
              <w:rPr>
                <w:b/>
                <w:bCs/>
                <w:color w:val="000000"/>
                <w:kern w:val="0"/>
                <w:sz w:val="24"/>
                <w:highlight w:val="none"/>
              </w:rPr>
              <w:t>得分</w:t>
            </w:r>
          </w:p>
        </w:tc>
        <w:tc>
          <w:tcPr>
            <w:tcW w:w="1250" w:type="pct"/>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rPr>
                <w:b/>
                <w:bCs/>
                <w:color w:val="000000"/>
                <w:kern w:val="0"/>
                <w:sz w:val="24"/>
                <w:highlight w:val="none"/>
              </w:rPr>
            </w:pPr>
            <w:r>
              <w:rPr>
                <w:b/>
                <w:bCs/>
                <w:color w:val="000000"/>
                <w:kern w:val="0"/>
                <w:sz w:val="24"/>
                <w:highlight w:val="none"/>
              </w:rPr>
              <w:t>得分率</w:t>
            </w:r>
          </w:p>
        </w:tc>
      </w:tr>
      <w:tr>
        <w:tblPrEx>
          <w:tblCellMar>
            <w:top w:w="0" w:type="dxa"/>
            <w:left w:w="108" w:type="dxa"/>
            <w:bottom w:w="0" w:type="dxa"/>
            <w:right w:w="108" w:type="dxa"/>
          </w:tblCellMar>
        </w:tblPrEx>
        <w:trPr>
          <w:trHeight w:val="570" w:hRule="atLeast"/>
        </w:trPr>
        <w:tc>
          <w:tcPr>
            <w:tcW w:w="1451" w:type="pct"/>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color w:val="000000"/>
                <w:kern w:val="0"/>
                <w:sz w:val="24"/>
                <w:highlight w:val="none"/>
              </w:rPr>
            </w:pPr>
            <w:r>
              <w:rPr>
                <w:color w:val="000000"/>
                <w:kern w:val="0"/>
                <w:sz w:val="24"/>
                <w:highlight w:val="none"/>
              </w:rPr>
              <w:t>立项依据充分性</w:t>
            </w:r>
          </w:p>
        </w:tc>
        <w:tc>
          <w:tcPr>
            <w:tcW w:w="203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480" w:firstLineChars="200"/>
              <w:jc w:val="center"/>
              <w:textAlignment w:val="center"/>
              <w:rPr>
                <w:rFonts w:hint="default"/>
                <w:color w:val="000000"/>
                <w:kern w:val="0"/>
                <w:sz w:val="24"/>
                <w:highlight w:val="none"/>
                <w:lang w:val="en-US"/>
              </w:rPr>
            </w:pPr>
            <w:r>
              <w:rPr>
                <w:rFonts w:hint="default" w:ascii="Times New Roman" w:hAnsi="Times New Roman" w:eastAsia="宋体" w:cs="Times New Roman"/>
                <w:i w:val="0"/>
                <w:iCs w:val="0"/>
                <w:color w:val="000000"/>
                <w:kern w:val="0"/>
                <w:sz w:val="24"/>
                <w:szCs w:val="24"/>
                <w:highlight w:val="none"/>
                <w:u w:val="none"/>
                <w:lang w:val="en-US" w:eastAsia="zh-CN" w:bidi="ar"/>
              </w:rPr>
              <w:t>3</w:t>
            </w:r>
          </w:p>
        </w:tc>
        <w:tc>
          <w:tcPr>
            <w:tcW w:w="187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480" w:firstLineChars="200"/>
              <w:jc w:val="center"/>
              <w:textAlignment w:val="center"/>
              <w:rPr>
                <w:color w:val="000000"/>
                <w:kern w:val="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3</w:t>
            </w:r>
            <w:r>
              <w:rPr>
                <w:rFonts w:hint="default" w:ascii="Times New Roman" w:hAnsi="Times New Roman" w:cs="Times New Roman"/>
                <w:color w:val="auto"/>
                <w:sz w:val="24"/>
                <w:highlight w:val="none"/>
                <w:lang w:val="en-US" w:eastAsia="zh-CN"/>
              </w:rPr>
              <w:t>.00</w:t>
            </w:r>
          </w:p>
        </w:tc>
        <w:tc>
          <w:tcPr>
            <w:tcW w:w="212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480" w:firstLineChars="200"/>
              <w:jc w:val="center"/>
              <w:textAlignment w:val="center"/>
              <w:rPr>
                <w:color w:val="000000"/>
                <w:kern w:val="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100.00%</w:t>
            </w:r>
          </w:p>
        </w:tc>
      </w:tr>
      <w:tr>
        <w:tblPrEx>
          <w:tblCellMar>
            <w:top w:w="0" w:type="dxa"/>
            <w:left w:w="108" w:type="dxa"/>
            <w:bottom w:w="0" w:type="dxa"/>
            <w:right w:w="108" w:type="dxa"/>
          </w:tblCellMar>
        </w:tblPrEx>
        <w:trPr>
          <w:trHeight w:val="570" w:hRule="atLeast"/>
        </w:trPr>
        <w:tc>
          <w:tcPr>
            <w:tcW w:w="1451" w:type="pct"/>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color w:val="000000"/>
                <w:kern w:val="0"/>
                <w:sz w:val="24"/>
                <w:highlight w:val="none"/>
              </w:rPr>
            </w:pPr>
            <w:r>
              <w:rPr>
                <w:color w:val="000000"/>
                <w:kern w:val="0"/>
                <w:sz w:val="24"/>
                <w:highlight w:val="none"/>
              </w:rPr>
              <w:t>立项程序规范性</w:t>
            </w:r>
          </w:p>
        </w:tc>
        <w:tc>
          <w:tcPr>
            <w:tcW w:w="203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480" w:firstLineChars="200"/>
              <w:jc w:val="center"/>
              <w:textAlignment w:val="center"/>
              <w:rPr>
                <w:color w:val="000000"/>
                <w:kern w:val="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3</w:t>
            </w:r>
          </w:p>
        </w:tc>
        <w:tc>
          <w:tcPr>
            <w:tcW w:w="187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480" w:firstLineChars="200"/>
              <w:jc w:val="center"/>
              <w:textAlignment w:val="center"/>
              <w:rPr>
                <w:color w:val="000000"/>
                <w:kern w:val="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3</w:t>
            </w:r>
            <w:r>
              <w:rPr>
                <w:rFonts w:hint="default" w:ascii="Times New Roman" w:hAnsi="Times New Roman" w:cs="Times New Roman"/>
                <w:color w:val="auto"/>
                <w:sz w:val="24"/>
                <w:highlight w:val="none"/>
                <w:lang w:val="en-US" w:eastAsia="zh-CN"/>
              </w:rPr>
              <w:t>.00</w:t>
            </w:r>
          </w:p>
        </w:tc>
        <w:tc>
          <w:tcPr>
            <w:tcW w:w="212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480" w:firstLineChars="200"/>
              <w:jc w:val="center"/>
              <w:textAlignment w:val="center"/>
              <w:rPr>
                <w:color w:val="000000"/>
                <w:kern w:val="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100.00%</w:t>
            </w:r>
          </w:p>
        </w:tc>
      </w:tr>
      <w:tr>
        <w:tblPrEx>
          <w:tblCellMar>
            <w:top w:w="0" w:type="dxa"/>
            <w:left w:w="108" w:type="dxa"/>
            <w:bottom w:w="0" w:type="dxa"/>
            <w:right w:w="108" w:type="dxa"/>
          </w:tblCellMar>
        </w:tblPrEx>
        <w:trPr>
          <w:trHeight w:val="570" w:hRule="atLeast"/>
        </w:trPr>
        <w:tc>
          <w:tcPr>
            <w:tcW w:w="1451" w:type="pct"/>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color w:val="000000"/>
                <w:kern w:val="0"/>
                <w:sz w:val="24"/>
                <w:highlight w:val="none"/>
              </w:rPr>
            </w:pPr>
            <w:r>
              <w:rPr>
                <w:color w:val="000000"/>
                <w:kern w:val="0"/>
                <w:sz w:val="24"/>
                <w:highlight w:val="none"/>
              </w:rPr>
              <w:t>绩效目标合理性</w:t>
            </w:r>
          </w:p>
        </w:tc>
        <w:tc>
          <w:tcPr>
            <w:tcW w:w="203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480" w:firstLineChars="200"/>
              <w:jc w:val="center"/>
              <w:textAlignment w:val="center"/>
              <w:rPr>
                <w:color w:val="000000"/>
                <w:kern w:val="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3</w:t>
            </w:r>
          </w:p>
        </w:tc>
        <w:tc>
          <w:tcPr>
            <w:tcW w:w="187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480" w:firstLineChars="200"/>
              <w:jc w:val="center"/>
              <w:textAlignment w:val="center"/>
              <w:rPr>
                <w:color w:val="000000"/>
                <w:kern w:val="0"/>
                <w:sz w:val="24"/>
                <w:highlight w:val="none"/>
              </w:rPr>
            </w:pPr>
            <w:r>
              <w:rPr>
                <w:rFonts w:hint="eastAsia" w:eastAsia="宋体" w:cs="Times New Roman"/>
                <w:i w:val="0"/>
                <w:iCs w:val="0"/>
                <w:color w:val="000000"/>
                <w:kern w:val="0"/>
                <w:sz w:val="24"/>
                <w:szCs w:val="24"/>
                <w:highlight w:val="none"/>
                <w:u w:val="none"/>
                <w:lang w:val="en-US" w:eastAsia="zh-CN" w:bidi="ar"/>
              </w:rPr>
              <w:t>3</w:t>
            </w:r>
            <w:r>
              <w:rPr>
                <w:rFonts w:hint="default" w:ascii="Times New Roman" w:hAnsi="Times New Roman" w:cs="Times New Roman"/>
                <w:color w:val="auto"/>
                <w:sz w:val="24"/>
                <w:highlight w:val="none"/>
                <w:lang w:val="en-US" w:eastAsia="zh-CN"/>
              </w:rPr>
              <w:t>.00</w:t>
            </w:r>
          </w:p>
        </w:tc>
        <w:tc>
          <w:tcPr>
            <w:tcW w:w="212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480" w:firstLineChars="200"/>
              <w:jc w:val="center"/>
              <w:textAlignment w:val="center"/>
              <w:rPr>
                <w:color w:val="000000"/>
                <w:kern w:val="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100.00%</w:t>
            </w:r>
          </w:p>
        </w:tc>
      </w:tr>
      <w:tr>
        <w:tblPrEx>
          <w:tblCellMar>
            <w:top w:w="0" w:type="dxa"/>
            <w:left w:w="108" w:type="dxa"/>
            <w:bottom w:w="0" w:type="dxa"/>
            <w:right w:w="108" w:type="dxa"/>
          </w:tblCellMar>
        </w:tblPrEx>
        <w:trPr>
          <w:trHeight w:val="570" w:hRule="atLeast"/>
        </w:trPr>
        <w:tc>
          <w:tcPr>
            <w:tcW w:w="1451" w:type="pct"/>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color w:val="000000"/>
                <w:kern w:val="0"/>
                <w:sz w:val="24"/>
                <w:highlight w:val="none"/>
              </w:rPr>
            </w:pPr>
            <w:r>
              <w:rPr>
                <w:color w:val="000000"/>
                <w:kern w:val="0"/>
                <w:sz w:val="24"/>
                <w:highlight w:val="none"/>
              </w:rPr>
              <w:t>绩效指标明确性</w:t>
            </w:r>
          </w:p>
        </w:tc>
        <w:tc>
          <w:tcPr>
            <w:tcW w:w="203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480" w:firstLineChars="200"/>
              <w:jc w:val="center"/>
              <w:textAlignment w:val="center"/>
              <w:rPr>
                <w:color w:val="000000"/>
                <w:kern w:val="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3</w:t>
            </w:r>
          </w:p>
        </w:tc>
        <w:tc>
          <w:tcPr>
            <w:tcW w:w="187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480" w:firstLineChars="200"/>
              <w:jc w:val="center"/>
              <w:textAlignment w:val="center"/>
              <w:rPr>
                <w:color w:val="000000"/>
                <w:kern w:val="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1</w:t>
            </w:r>
            <w:r>
              <w:rPr>
                <w:rFonts w:hint="default" w:ascii="Times New Roman" w:hAnsi="Times New Roman" w:cs="Times New Roman"/>
                <w:color w:val="auto"/>
                <w:sz w:val="24"/>
                <w:highlight w:val="none"/>
                <w:lang w:val="en-US" w:eastAsia="zh-CN"/>
              </w:rPr>
              <w:t>.00</w:t>
            </w:r>
          </w:p>
        </w:tc>
        <w:tc>
          <w:tcPr>
            <w:tcW w:w="212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480" w:firstLineChars="200"/>
              <w:jc w:val="center"/>
              <w:textAlignment w:val="center"/>
              <w:rPr>
                <w:color w:val="000000"/>
                <w:kern w:val="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33.33%</w:t>
            </w:r>
          </w:p>
        </w:tc>
      </w:tr>
      <w:tr>
        <w:tblPrEx>
          <w:tblCellMar>
            <w:top w:w="0" w:type="dxa"/>
            <w:left w:w="108" w:type="dxa"/>
            <w:bottom w:w="0" w:type="dxa"/>
            <w:right w:w="108" w:type="dxa"/>
          </w:tblCellMar>
        </w:tblPrEx>
        <w:trPr>
          <w:trHeight w:val="570" w:hRule="atLeast"/>
        </w:trPr>
        <w:tc>
          <w:tcPr>
            <w:tcW w:w="1451" w:type="pct"/>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color w:val="000000"/>
                <w:kern w:val="0"/>
                <w:sz w:val="24"/>
                <w:highlight w:val="none"/>
              </w:rPr>
            </w:pPr>
            <w:r>
              <w:rPr>
                <w:color w:val="000000"/>
                <w:kern w:val="0"/>
                <w:sz w:val="24"/>
                <w:highlight w:val="none"/>
              </w:rPr>
              <w:t>预算编制科学性</w:t>
            </w:r>
          </w:p>
        </w:tc>
        <w:tc>
          <w:tcPr>
            <w:tcW w:w="203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480" w:firstLineChars="200"/>
              <w:jc w:val="center"/>
              <w:textAlignment w:val="center"/>
              <w:rPr>
                <w:color w:val="000000"/>
                <w:kern w:val="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6</w:t>
            </w:r>
          </w:p>
        </w:tc>
        <w:tc>
          <w:tcPr>
            <w:tcW w:w="187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480" w:firstLineChars="200"/>
              <w:jc w:val="center"/>
              <w:textAlignment w:val="center"/>
              <w:rPr>
                <w:color w:val="000000"/>
                <w:kern w:val="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6</w:t>
            </w:r>
            <w:r>
              <w:rPr>
                <w:rFonts w:hint="default" w:ascii="Times New Roman" w:hAnsi="Times New Roman" w:cs="Times New Roman"/>
                <w:color w:val="auto"/>
                <w:sz w:val="24"/>
                <w:highlight w:val="none"/>
                <w:lang w:val="en-US" w:eastAsia="zh-CN"/>
              </w:rPr>
              <w:t>.00</w:t>
            </w:r>
          </w:p>
        </w:tc>
        <w:tc>
          <w:tcPr>
            <w:tcW w:w="212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480" w:firstLineChars="200"/>
              <w:jc w:val="center"/>
              <w:textAlignment w:val="center"/>
              <w:rPr>
                <w:color w:val="000000"/>
                <w:kern w:val="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100.00%</w:t>
            </w:r>
          </w:p>
        </w:tc>
      </w:tr>
      <w:tr>
        <w:tblPrEx>
          <w:tblCellMar>
            <w:top w:w="0" w:type="dxa"/>
            <w:left w:w="108" w:type="dxa"/>
            <w:bottom w:w="0" w:type="dxa"/>
            <w:right w:w="108" w:type="dxa"/>
          </w:tblCellMar>
        </w:tblPrEx>
        <w:trPr>
          <w:trHeight w:val="570" w:hRule="atLeast"/>
        </w:trPr>
        <w:tc>
          <w:tcPr>
            <w:tcW w:w="1451" w:type="pct"/>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color w:val="000000"/>
                <w:kern w:val="0"/>
                <w:sz w:val="24"/>
                <w:highlight w:val="none"/>
              </w:rPr>
            </w:pPr>
            <w:r>
              <w:rPr>
                <w:color w:val="000000"/>
                <w:kern w:val="0"/>
                <w:sz w:val="24"/>
                <w:highlight w:val="none"/>
              </w:rPr>
              <w:t>资金分配合理性</w:t>
            </w:r>
          </w:p>
        </w:tc>
        <w:tc>
          <w:tcPr>
            <w:tcW w:w="203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480" w:firstLineChars="200"/>
              <w:jc w:val="center"/>
              <w:textAlignment w:val="center"/>
              <w:rPr>
                <w:color w:val="000000"/>
                <w:kern w:val="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6</w:t>
            </w:r>
          </w:p>
        </w:tc>
        <w:tc>
          <w:tcPr>
            <w:tcW w:w="187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480" w:firstLineChars="200"/>
              <w:jc w:val="center"/>
              <w:textAlignment w:val="center"/>
              <w:rPr>
                <w:color w:val="000000"/>
                <w:kern w:val="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6</w:t>
            </w:r>
            <w:r>
              <w:rPr>
                <w:rFonts w:hint="default" w:ascii="Times New Roman" w:hAnsi="Times New Roman" w:cs="Times New Roman"/>
                <w:color w:val="auto"/>
                <w:sz w:val="24"/>
                <w:highlight w:val="none"/>
                <w:lang w:val="en-US" w:eastAsia="zh-CN"/>
              </w:rPr>
              <w:t>.00</w:t>
            </w:r>
          </w:p>
        </w:tc>
        <w:tc>
          <w:tcPr>
            <w:tcW w:w="212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480" w:firstLineChars="200"/>
              <w:jc w:val="center"/>
              <w:textAlignment w:val="center"/>
              <w:rPr>
                <w:color w:val="000000"/>
                <w:kern w:val="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100.00%</w:t>
            </w:r>
          </w:p>
        </w:tc>
      </w:tr>
      <w:tr>
        <w:tblPrEx>
          <w:tblCellMar>
            <w:top w:w="0" w:type="dxa"/>
            <w:left w:w="108" w:type="dxa"/>
            <w:bottom w:w="0" w:type="dxa"/>
            <w:right w:w="108" w:type="dxa"/>
          </w:tblCellMar>
        </w:tblPrEx>
        <w:trPr>
          <w:trHeight w:val="549" w:hRule="atLeast"/>
        </w:trPr>
        <w:tc>
          <w:tcPr>
            <w:tcW w:w="1451" w:type="pct"/>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b/>
                <w:color w:val="000000"/>
                <w:kern w:val="0"/>
                <w:sz w:val="24"/>
                <w:highlight w:val="none"/>
              </w:rPr>
            </w:pPr>
            <w:r>
              <w:rPr>
                <w:b/>
                <w:color w:val="000000"/>
                <w:kern w:val="0"/>
                <w:sz w:val="24"/>
                <w:highlight w:val="none"/>
              </w:rPr>
              <w:t>小计</w:t>
            </w:r>
          </w:p>
        </w:tc>
        <w:tc>
          <w:tcPr>
            <w:tcW w:w="203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480" w:firstLineChars="200"/>
              <w:jc w:val="center"/>
              <w:textAlignment w:val="center"/>
              <w:rPr>
                <w:b/>
                <w:color w:val="000000"/>
                <w:kern w:val="0"/>
                <w:sz w:val="24"/>
                <w:highlight w:val="none"/>
              </w:rPr>
            </w:pPr>
            <w:r>
              <w:rPr>
                <w:rFonts w:hint="default" w:ascii="Times New Roman" w:hAnsi="Times New Roman" w:eastAsia="宋体" w:cs="Times New Roman"/>
                <w:b/>
                <w:bCs/>
                <w:i w:val="0"/>
                <w:iCs w:val="0"/>
                <w:color w:val="000000"/>
                <w:kern w:val="0"/>
                <w:sz w:val="24"/>
                <w:szCs w:val="24"/>
                <w:highlight w:val="none"/>
                <w:u w:val="none"/>
                <w:lang w:val="en-US" w:eastAsia="zh-CN" w:bidi="ar"/>
              </w:rPr>
              <w:t>24</w:t>
            </w:r>
          </w:p>
        </w:tc>
        <w:tc>
          <w:tcPr>
            <w:tcW w:w="187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480" w:firstLineChars="200"/>
              <w:jc w:val="center"/>
              <w:textAlignment w:val="center"/>
              <w:rPr>
                <w:b/>
                <w:color w:val="000000"/>
                <w:kern w:val="0"/>
                <w:sz w:val="24"/>
                <w:highlight w:val="none"/>
              </w:rPr>
            </w:pPr>
            <w:r>
              <w:rPr>
                <w:rFonts w:hint="default" w:ascii="Times New Roman" w:hAnsi="Times New Roman" w:eastAsia="宋体" w:cs="Times New Roman"/>
                <w:b/>
                <w:bCs/>
                <w:i w:val="0"/>
                <w:iCs w:val="0"/>
                <w:color w:val="000000"/>
                <w:kern w:val="0"/>
                <w:sz w:val="24"/>
                <w:szCs w:val="24"/>
                <w:highlight w:val="none"/>
                <w:u w:val="none"/>
                <w:lang w:val="en-US" w:eastAsia="zh-CN" w:bidi="ar"/>
              </w:rPr>
              <w:t>22</w:t>
            </w:r>
          </w:p>
        </w:tc>
        <w:tc>
          <w:tcPr>
            <w:tcW w:w="2129"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480" w:firstLineChars="200"/>
              <w:jc w:val="center"/>
              <w:textAlignment w:val="center"/>
              <w:rPr>
                <w:b/>
                <w:color w:val="000000"/>
                <w:kern w:val="0"/>
                <w:sz w:val="24"/>
                <w:highlight w:val="none"/>
              </w:rPr>
            </w:pPr>
            <w:r>
              <w:rPr>
                <w:rFonts w:hint="default" w:ascii="Times New Roman" w:hAnsi="Times New Roman" w:eastAsia="宋体" w:cs="Times New Roman"/>
                <w:b/>
                <w:bCs/>
                <w:i w:val="0"/>
                <w:iCs w:val="0"/>
                <w:color w:val="000000"/>
                <w:kern w:val="0"/>
                <w:sz w:val="24"/>
                <w:szCs w:val="24"/>
                <w:highlight w:val="none"/>
                <w:u w:val="none"/>
                <w:lang w:val="en-US" w:eastAsia="zh-CN" w:bidi="ar"/>
              </w:rPr>
              <w:t>91.67%</w:t>
            </w:r>
          </w:p>
        </w:tc>
      </w:tr>
    </w:tbl>
    <w:p>
      <w:pPr>
        <w:ind w:firstLine="643"/>
        <w:outlineLvl w:val="2"/>
        <w:rPr>
          <w:b/>
          <w:bCs/>
          <w:highlight w:val="none"/>
        </w:rPr>
      </w:pPr>
      <w:bookmarkStart w:id="80" w:name="_Toc13472"/>
      <w:bookmarkStart w:id="81" w:name="_Toc31510"/>
      <w:bookmarkStart w:id="82" w:name="_Toc10622"/>
      <w:r>
        <w:rPr>
          <w:rFonts w:hint="eastAsia"/>
          <w:b/>
          <w:bCs/>
          <w:highlight w:val="none"/>
        </w:rPr>
        <w:t>4.1.1立项依据充分性</w:t>
      </w:r>
      <w:bookmarkEnd w:id="80"/>
      <w:bookmarkEnd w:id="81"/>
      <w:bookmarkEnd w:id="82"/>
    </w:p>
    <w:p>
      <w:pPr>
        <w:ind w:firstLine="643"/>
        <w:rPr>
          <w:highlight w:val="none"/>
        </w:rPr>
      </w:pPr>
      <w:r>
        <w:rPr>
          <w:rFonts w:hint="eastAsia"/>
          <w:b/>
          <w:bCs/>
          <w:highlight w:val="none"/>
        </w:rPr>
        <w:t>指标解释：</w:t>
      </w:r>
      <w:r>
        <w:rPr>
          <w:rFonts w:hint="eastAsia"/>
          <w:highlight w:val="none"/>
        </w:rPr>
        <w:t>项目立项是否符合法律法规、相关政策、发展规划以及部门职责，用以反映和考核项目立项依据情况。</w:t>
      </w:r>
    </w:p>
    <w:p>
      <w:pPr>
        <w:pStyle w:val="19"/>
        <w:ind w:left="0" w:leftChars="0" w:firstLine="643"/>
        <w:rPr>
          <w:highlight w:val="none"/>
        </w:rPr>
      </w:pPr>
      <w:r>
        <w:rPr>
          <w:rFonts w:hint="eastAsia"/>
          <w:b/>
          <w:bCs/>
          <w:highlight w:val="none"/>
        </w:rPr>
        <w:t>评价要点：</w:t>
      </w:r>
      <w:r>
        <w:rPr>
          <w:rFonts w:hint="eastAsia"/>
          <w:highlight w:val="none"/>
        </w:rPr>
        <w:t>①项目立项是否符合国家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项目是否与相关部门同类项目或部门内部相关项目重复。</w:t>
      </w:r>
    </w:p>
    <w:p>
      <w:pPr>
        <w:pStyle w:val="19"/>
        <w:ind w:left="0" w:leftChars="0" w:firstLine="643"/>
        <w:rPr>
          <w:highlight w:val="none"/>
        </w:rPr>
      </w:pPr>
      <w:r>
        <w:rPr>
          <w:rFonts w:hint="eastAsia"/>
          <w:b/>
          <w:bCs/>
          <w:highlight w:val="none"/>
        </w:rPr>
        <w:t>评分标准：</w:t>
      </w:r>
      <w:r>
        <w:rPr>
          <w:rFonts w:hint="eastAsia"/>
          <w:highlight w:val="none"/>
        </w:rPr>
        <w:t>满足一项得20%权重分。</w:t>
      </w:r>
    </w:p>
    <w:p>
      <w:pPr>
        <w:ind w:firstLine="643"/>
        <w:rPr>
          <w:highlight w:val="none"/>
        </w:rPr>
      </w:pPr>
      <w:r>
        <w:rPr>
          <w:rFonts w:hint="eastAsia"/>
          <w:b/>
          <w:bCs/>
          <w:highlight w:val="none"/>
        </w:rPr>
        <w:t>绩效分析：</w:t>
      </w:r>
      <w:r>
        <w:rPr>
          <w:rFonts w:hint="eastAsia"/>
          <w:highlight w:val="none"/>
        </w:rPr>
        <w:t>疫情防控支出项目根据《关于新型冠状病毒感染肺炎疫情防控有关经费保障政策的通知》（财社〔2020〕2号）、《海南省新型冠状病毒肺炎疫情防控工作指挥部关于加强疫情防控工作的通知》</w:t>
      </w:r>
      <w:r>
        <w:rPr>
          <w:rFonts w:hint="eastAsia"/>
          <w:highlight w:val="none"/>
          <w:lang w:val="en-US" w:eastAsia="zh-CN"/>
        </w:rPr>
        <w:t>等</w:t>
      </w:r>
      <w:r>
        <w:rPr>
          <w:rFonts w:hint="eastAsia"/>
          <w:highlight w:val="none"/>
        </w:rPr>
        <w:t>相关规定，全面落实党中央、国务院和省委、省政府关于疫情防控的决策部署，保障人民群众生命安全和身体健康。项目立项依据充分，该指标</w:t>
      </w:r>
      <w:r>
        <w:rPr>
          <w:rFonts w:hint="default" w:ascii="Times New Roman" w:hAnsi="Times New Roman" w:cs="Times New Roman"/>
          <w:color w:val="auto"/>
          <w:highlight w:val="none"/>
          <w:lang w:val="en-US" w:eastAsia="zh-CN"/>
        </w:rPr>
        <w:t>得满分</w:t>
      </w:r>
      <w:r>
        <w:rPr>
          <w:rFonts w:hint="eastAsia"/>
          <w:highlight w:val="none"/>
        </w:rPr>
        <w:t>。</w:t>
      </w:r>
    </w:p>
    <w:p>
      <w:pPr>
        <w:ind w:firstLine="643"/>
        <w:outlineLvl w:val="2"/>
        <w:rPr>
          <w:b/>
          <w:bCs/>
          <w:highlight w:val="none"/>
        </w:rPr>
      </w:pPr>
      <w:bookmarkStart w:id="83" w:name="_Toc21119"/>
      <w:bookmarkStart w:id="84" w:name="_Toc6054"/>
      <w:bookmarkStart w:id="85" w:name="_Toc18035"/>
      <w:r>
        <w:rPr>
          <w:rFonts w:hint="eastAsia"/>
          <w:b/>
          <w:bCs/>
          <w:highlight w:val="none"/>
        </w:rPr>
        <w:t>4.1.2立项程序规范性</w:t>
      </w:r>
      <w:bookmarkEnd w:id="83"/>
      <w:bookmarkEnd w:id="84"/>
      <w:bookmarkEnd w:id="85"/>
    </w:p>
    <w:p>
      <w:pPr>
        <w:ind w:firstLine="643"/>
        <w:rPr>
          <w:b/>
          <w:bCs/>
          <w:highlight w:val="none"/>
        </w:rPr>
      </w:pPr>
      <w:r>
        <w:rPr>
          <w:rFonts w:hint="eastAsia"/>
          <w:b/>
          <w:bCs/>
          <w:highlight w:val="none"/>
        </w:rPr>
        <w:t>指标解释：</w:t>
      </w:r>
      <w:r>
        <w:rPr>
          <w:rFonts w:hint="eastAsia"/>
          <w:highlight w:val="none"/>
        </w:rPr>
        <w:t>项目申请、设立过程是否符合相关要求，用以反映和考核项目立项的规范情况。</w:t>
      </w:r>
    </w:p>
    <w:p>
      <w:pPr>
        <w:ind w:firstLine="643"/>
        <w:rPr>
          <w:highlight w:val="none"/>
        </w:rPr>
      </w:pPr>
      <w:r>
        <w:rPr>
          <w:rFonts w:hint="eastAsia"/>
          <w:b/>
          <w:bCs/>
          <w:highlight w:val="none"/>
        </w:rPr>
        <w:t>评价要点：</w:t>
      </w:r>
      <w:r>
        <w:rPr>
          <w:rFonts w:hint="eastAsia"/>
          <w:highlight w:val="none"/>
        </w:rPr>
        <w:t>①项目是否按照规定的程序申请设立；②审批文件、材料是否符合相关要求；③事前是否已经过必要的可行性研究、专家论证、风险评估、绩效评估、集体决策。</w:t>
      </w:r>
    </w:p>
    <w:p>
      <w:pPr>
        <w:ind w:firstLine="643"/>
        <w:rPr>
          <w:b/>
          <w:bCs/>
          <w:highlight w:val="none"/>
        </w:rPr>
      </w:pPr>
      <w:r>
        <w:rPr>
          <w:rFonts w:hint="eastAsia"/>
          <w:b/>
          <w:bCs/>
          <w:highlight w:val="none"/>
        </w:rPr>
        <w:t>评分标准：</w:t>
      </w:r>
      <w:r>
        <w:rPr>
          <w:rFonts w:hint="eastAsia"/>
          <w:highlight w:val="none"/>
        </w:rPr>
        <w:t>满足一项得1/3权重分。</w:t>
      </w:r>
    </w:p>
    <w:p>
      <w:pPr>
        <w:ind w:firstLine="643"/>
        <w:rPr>
          <w:highlight w:val="none"/>
        </w:rPr>
      </w:pPr>
      <w:r>
        <w:rPr>
          <w:rFonts w:hint="eastAsia"/>
          <w:b/>
          <w:bCs/>
          <w:highlight w:val="none"/>
        </w:rPr>
        <w:t>绩效分析：</w:t>
      </w:r>
      <w:r>
        <w:rPr>
          <w:rFonts w:hint="eastAsia"/>
          <w:highlight w:val="none"/>
        </w:rPr>
        <w:t>根据《关于新型冠状病毒感染肺炎疫情防控有关经费保障政策的通知》（财社〔2020〕2号）、《海南省新型冠状病毒肺炎疫情防控工作指挥部关于加强疫情防控工作的通知》</w:t>
      </w:r>
      <w:r>
        <w:rPr>
          <w:rFonts w:hint="eastAsia"/>
          <w:highlight w:val="none"/>
          <w:lang w:val="en-US" w:eastAsia="zh-CN"/>
        </w:rPr>
        <w:t>等</w:t>
      </w:r>
      <w:r>
        <w:rPr>
          <w:rFonts w:hint="eastAsia"/>
          <w:highlight w:val="none"/>
        </w:rPr>
        <w:t>相关规定，全面落实党中央、国务院和省委、省政府关于疫情防控的决策部署。根据省级下达的疫情防控资金指标执行，项目按照规定的程序申请设立，项目立项程序规范，该指标</w:t>
      </w:r>
      <w:r>
        <w:rPr>
          <w:rFonts w:hint="default" w:ascii="Times New Roman" w:hAnsi="Times New Roman" w:cs="Times New Roman"/>
          <w:color w:val="auto"/>
          <w:highlight w:val="none"/>
          <w:lang w:val="en-US" w:eastAsia="zh-CN"/>
        </w:rPr>
        <w:t>得满分</w:t>
      </w:r>
      <w:r>
        <w:rPr>
          <w:rFonts w:hint="eastAsia"/>
          <w:highlight w:val="none"/>
        </w:rPr>
        <w:t>。</w:t>
      </w:r>
    </w:p>
    <w:p>
      <w:pPr>
        <w:ind w:firstLine="643"/>
        <w:outlineLvl w:val="2"/>
        <w:rPr>
          <w:b/>
          <w:bCs/>
          <w:highlight w:val="none"/>
        </w:rPr>
      </w:pPr>
      <w:bookmarkStart w:id="86" w:name="_Toc30803"/>
      <w:bookmarkStart w:id="87" w:name="_Toc9555"/>
      <w:bookmarkStart w:id="88" w:name="_Toc3707"/>
      <w:r>
        <w:rPr>
          <w:rFonts w:hint="eastAsia"/>
          <w:b/>
          <w:bCs/>
          <w:highlight w:val="none"/>
        </w:rPr>
        <w:t>4.1.3绩效目标合理性</w:t>
      </w:r>
      <w:bookmarkEnd w:id="86"/>
      <w:bookmarkEnd w:id="87"/>
      <w:bookmarkEnd w:id="88"/>
    </w:p>
    <w:p>
      <w:pPr>
        <w:ind w:firstLine="643"/>
        <w:rPr>
          <w:highlight w:val="none"/>
        </w:rPr>
      </w:pPr>
      <w:r>
        <w:rPr>
          <w:rFonts w:hint="eastAsia"/>
          <w:b/>
          <w:bCs/>
          <w:highlight w:val="none"/>
        </w:rPr>
        <w:t>指标解释：</w:t>
      </w:r>
      <w:r>
        <w:rPr>
          <w:rFonts w:hint="eastAsia"/>
          <w:highlight w:val="none"/>
        </w:rPr>
        <w:t>项目所设定的绩效目标是否依据充分，是否符合客观实际，用以反映和考核项目绩效目标与项目实施的相符情况。</w:t>
      </w:r>
    </w:p>
    <w:p>
      <w:pPr>
        <w:ind w:firstLine="643"/>
        <w:rPr>
          <w:highlight w:val="none"/>
        </w:rPr>
      </w:pPr>
      <w:r>
        <w:rPr>
          <w:rFonts w:hint="eastAsia"/>
          <w:b/>
          <w:bCs/>
          <w:highlight w:val="none"/>
        </w:rPr>
        <w:t>评价要点：</w:t>
      </w:r>
      <w:r>
        <w:rPr>
          <w:rFonts w:hint="eastAsia"/>
          <w:highlight w:val="none"/>
        </w:rPr>
        <w:t>（如未设定预算绩效目标，也可考核其他工作任务目标）①项目是否有绩效目标；②项目绩效目标与实际工作内容是否具有相关性；③项目预期产出效益和效果是否符合正常的业绩水平；④是否与预算确定的项目投资额或资金量相匹配。</w:t>
      </w:r>
    </w:p>
    <w:p>
      <w:pPr>
        <w:ind w:firstLine="643"/>
        <w:rPr>
          <w:highlight w:val="none"/>
        </w:rPr>
      </w:pPr>
      <w:r>
        <w:rPr>
          <w:rFonts w:hint="eastAsia"/>
          <w:b/>
          <w:bCs/>
          <w:highlight w:val="none"/>
        </w:rPr>
        <w:t>评分标准：</w:t>
      </w:r>
      <w:r>
        <w:rPr>
          <w:rFonts w:hint="eastAsia"/>
          <w:highlight w:val="none"/>
        </w:rPr>
        <w:t>满足一项得25%权重分。</w:t>
      </w:r>
    </w:p>
    <w:p>
      <w:pPr>
        <w:ind w:firstLine="643"/>
        <w:rPr>
          <w:highlight w:val="none"/>
        </w:rPr>
      </w:pPr>
      <w:r>
        <w:rPr>
          <w:rFonts w:hint="eastAsia"/>
          <w:b/>
          <w:bCs/>
          <w:highlight w:val="none"/>
        </w:rPr>
        <w:t>绩效分析：</w:t>
      </w:r>
      <w:r>
        <w:rPr>
          <w:rFonts w:hint="eastAsia"/>
          <w:highlight w:val="none"/>
        </w:rPr>
        <w:t>该项目《绩效目标表》设有绩效目标，绩效目标为“为防控疫情工作提供经费保障，助企纾困”。2023年疫情防控资金主要用于重要医疗及生活物资运输车辆</w:t>
      </w:r>
      <w:r>
        <w:rPr>
          <w:rFonts w:hint="eastAsia"/>
          <w:highlight w:val="none"/>
          <w:lang w:val="en-US" w:eastAsia="zh-CN"/>
        </w:rPr>
        <w:t>补贴</w:t>
      </w:r>
      <w:r>
        <w:rPr>
          <w:rFonts w:hint="eastAsia"/>
          <w:highlight w:val="none"/>
        </w:rPr>
        <w:t>、防疫物资采购等。项目设置的绩效目标</w:t>
      </w:r>
      <w:r>
        <w:rPr>
          <w:rFonts w:hint="eastAsia"/>
          <w:highlight w:val="none"/>
          <w:lang w:val="en-US" w:eastAsia="zh-CN"/>
        </w:rPr>
        <w:t>与实际内容具有相关性，且项目预期产出效益和效果符合正常的业绩水平，</w:t>
      </w:r>
      <w:r>
        <w:rPr>
          <w:rFonts w:hint="eastAsia"/>
          <w:highlight w:val="none"/>
        </w:rPr>
        <w:t>该指标</w:t>
      </w:r>
      <w:r>
        <w:rPr>
          <w:rFonts w:hint="eastAsia"/>
          <w:highlight w:val="none"/>
          <w:lang w:val="en-US" w:eastAsia="zh-CN"/>
        </w:rPr>
        <w:t>得满分</w:t>
      </w:r>
      <w:r>
        <w:rPr>
          <w:rFonts w:hint="eastAsia"/>
          <w:highlight w:val="none"/>
        </w:rPr>
        <w:t>。</w:t>
      </w:r>
    </w:p>
    <w:p>
      <w:pPr>
        <w:ind w:firstLine="643"/>
        <w:outlineLvl w:val="2"/>
        <w:rPr>
          <w:b/>
          <w:bCs/>
          <w:highlight w:val="none"/>
        </w:rPr>
      </w:pPr>
      <w:bookmarkStart w:id="89" w:name="_Toc14971"/>
      <w:bookmarkStart w:id="90" w:name="_Toc19196"/>
      <w:bookmarkStart w:id="91" w:name="_Toc22468"/>
      <w:r>
        <w:rPr>
          <w:rFonts w:hint="eastAsia"/>
          <w:b/>
          <w:bCs/>
          <w:highlight w:val="none"/>
        </w:rPr>
        <w:t>4.1.4绩效指标明确性</w:t>
      </w:r>
      <w:bookmarkEnd w:id="89"/>
      <w:bookmarkEnd w:id="90"/>
      <w:bookmarkEnd w:id="91"/>
    </w:p>
    <w:p>
      <w:pPr>
        <w:ind w:firstLine="643"/>
        <w:rPr>
          <w:highlight w:val="none"/>
        </w:rPr>
      </w:pPr>
      <w:r>
        <w:rPr>
          <w:rFonts w:hint="eastAsia"/>
          <w:b/>
          <w:bCs/>
          <w:highlight w:val="none"/>
        </w:rPr>
        <w:t>指标解释：</w:t>
      </w:r>
      <w:r>
        <w:rPr>
          <w:rFonts w:hint="eastAsia"/>
          <w:highlight w:val="none"/>
        </w:rPr>
        <w:t>依据绩效目标设定的绩效指标是否清晰、细化、可衡量等，用以反映和考核项目绩效目标的明细化情况。</w:t>
      </w:r>
    </w:p>
    <w:p>
      <w:pPr>
        <w:ind w:firstLine="643"/>
        <w:rPr>
          <w:b/>
          <w:bCs/>
          <w:highlight w:val="none"/>
        </w:rPr>
      </w:pPr>
      <w:r>
        <w:rPr>
          <w:rFonts w:hint="eastAsia"/>
          <w:b/>
          <w:bCs/>
          <w:highlight w:val="none"/>
        </w:rPr>
        <w:t>评价要点：</w:t>
      </w:r>
      <w:r>
        <w:rPr>
          <w:rFonts w:hint="eastAsia"/>
          <w:highlight w:val="none"/>
        </w:rPr>
        <w:t>①是否将项目绩效目标细化分解为具体的绩效指标；②是否通过清晰、可衡量的指标值予以体现；③是否与项目目标任务数或计划数相对应。</w:t>
      </w:r>
    </w:p>
    <w:p>
      <w:pPr>
        <w:ind w:firstLine="643"/>
        <w:rPr>
          <w:b/>
          <w:bCs/>
          <w:highlight w:val="none"/>
        </w:rPr>
      </w:pPr>
      <w:r>
        <w:rPr>
          <w:rFonts w:hint="eastAsia"/>
          <w:b/>
          <w:bCs/>
          <w:highlight w:val="none"/>
        </w:rPr>
        <w:t>评分标准：</w:t>
      </w:r>
      <w:r>
        <w:rPr>
          <w:rFonts w:hint="eastAsia"/>
          <w:highlight w:val="none"/>
        </w:rPr>
        <w:t>满足一项得1/3权重分。</w:t>
      </w:r>
    </w:p>
    <w:p>
      <w:pPr>
        <w:ind w:firstLine="643"/>
        <w:rPr>
          <w:highlight w:val="none"/>
        </w:rPr>
      </w:pPr>
      <w:r>
        <w:rPr>
          <w:rFonts w:hint="eastAsia"/>
          <w:b/>
          <w:bCs/>
          <w:highlight w:val="none"/>
        </w:rPr>
        <w:t>绩效分析：</w:t>
      </w:r>
      <w:r>
        <w:rPr>
          <w:rFonts w:hint="eastAsia"/>
          <w:highlight w:val="none"/>
        </w:rPr>
        <w:t>该项目《绩效目标表》设有产出和效益指标，产出指标设有：受益企业数量≥35家、运输补贴工作完成率=100%</w:t>
      </w:r>
      <w:r>
        <w:rPr>
          <w:rFonts w:hint="eastAsia"/>
          <w:highlight w:val="none"/>
          <w:lang w:eastAsia="zh-CN"/>
        </w:rPr>
        <w:t>、</w:t>
      </w:r>
      <w:r>
        <w:rPr>
          <w:rFonts w:hint="eastAsia"/>
          <w:highlight w:val="none"/>
        </w:rPr>
        <w:t>资金拨付及时率≥80%，效益指标设有：防控疫情工作经费保障率=100%，产出指标中缺少质量指标，数量指标中仍缺少与实际工作内容相关的指标，例如：援琼车队补贴、防疫物资采购</w:t>
      </w:r>
      <w:r>
        <w:rPr>
          <w:rFonts w:hint="eastAsia"/>
          <w:highlight w:val="none"/>
          <w:lang w:val="en-US" w:eastAsia="zh-CN"/>
        </w:rPr>
        <w:t>量</w:t>
      </w:r>
      <w:r>
        <w:rPr>
          <w:rFonts w:hint="eastAsia"/>
          <w:highlight w:val="none"/>
        </w:rPr>
        <w:t>等，绩效指标不够细化，与项目目标任务数不对应，该指标扣2/3权重分。</w:t>
      </w:r>
    </w:p>
    <w:p>
      <w:pPr>
        <w:ind w:firstLine="643"/>
        <w:outlineLvl w:val="2"/>
        <w:rPr>
          <w:b/>
          <w:bCs/>
          <w:highlight w:val="none"/>
        </w:rPr>
      </w:pPr>
      <w:bookmarkStart w:id="92" w:name="_Toc27735"/>
      <w:bookmarkStart w:id="93" w:name="_Toc21793"/>
      <w:bookmarkStart w:id="94" w:name="_Toc25319"/>
      <w:r>
        <w:rPr>
          <w:rFonts w:hint="eastAsia"/>
          <w:b/>
          <w:bCs/>
          <w:highlight w:val="none"/>
        </w:rPr>
        <w:t>4.1.5预算编制科学性</w:t>
      </w:r>
      <w:bookmarkEnd w:id="92"/>
      <w:bookmarkEnd w:id="93"/>
      <w:bookmarkEnd w:id="94"/>
    </w:p>
    <w:p>
      <w:pPr>
        <w:ind w:firstLine="643"/>
        <w:rPr>
          <w:b/>
          <w:bCs/>
          <w:highlight w:val="none"/>
        </w:rPr>
      </w:pPr>
      <w:r>
        <w:rPr>
          <w:rFonts w:hint="eastAsia"/>
          <w:b/>
          <w:bCs/>
          <w:highlight w:val="none"/>
        </w:rPr>
        <w:t>指标解释：</w:t>
      </w:r>
      <w:r>
        <w:rPr>
          <w:rFonts w:hint="eastAsia"/>
          <w:highlight w:val="none"/>
        </w:rPr>
        <w:t>项目预算编制是否经过科学论证、有明确标准，资金额度与年度目标是否相适应，用以反映和考核项目预算编制的科学性、合理性情况。</w:t>
      </w:r>
    </w:p>
    <w:p>
      <w:pPr>
        <w:ind w:firstLine="643"/>
        <w:rPr>
          <w:highlight w:val="none"/>
        </w:rPr>
      </w:pPr>
      <w:r>
        <w:rPr>
          <w:rFonts w:hint="eastAsia"/>
          <w:b/>
          <w:bCs/>
          <w:highlight w:val="none"/>
        </w:rPr>
        <w:t>评价要点：</w:t>
      </w:r>
      <w:r>
        <w:rPr>
          <w:rFonts w:hint="eastAsia"/>
          <w:highlight w:val="none"/>
        </w:rPr>
        <w:t>①预算编制是否经过科学论证；②预算内容与项目内容是否匹配；③预算额度测算依据是否充分，是否按照标准编制；④预算确定的项目投资额或资金量是否与工作任务相匹配。</w:t>
      </w:r>
    </w:p>
    <w:p>
      <w:pPr>
        <w:ind w:firstLine="643"/>
        <w:rPr>
          <w:highlight w:val="none"/>
        </w:rPr>
      </w:pPr>
      <w:r>
        <w:rPr>
          <w:rFonts w:hint="eastAsia"/>
          <w:b/>
          <w:bCs/>
          <w:highlight w:val="none"/>
        </w:rPr>
        <w:t>评分标准：</w:t>
      </w:r>
      <w:r>
        <w:rPr>
          <w:rFonts w:hint="eastAsia"/>
          <w:highlight w:val="none"/>
        </w:rPr>
        <w:t>满足一项得25%权重分。</w:t>
      </w:r>
    </w:p>
    <w:p>
      <w:pPr>
        <w:ind w:firstLine="643"/>
        <w:rPr>
          <w:highlight w:val="none"/>
        </w:rPr>
      </w:pPr>
      <w:r>
        <w:rPr>
          <w:rFonts w:hint="eastAsia"/>
          <w:b/>
          <w:bCs/>
          <w:highlight w:val="none"/>
        </w:rPr>
        <w:t>绩效分析：</w:t>
      </w:r>
      <w:r>
        <w:rPr>
          <w:rFonts w:hint="eastAsia"/>
          <w:highlight w:val="none"/>
        </w:rPr>
        <w:t>海南省202</w:t>
      </w:r>
      <w:r>
        <w:rPr>
          <w:rFonts w:hint="eastAsia"/>
          <w:highlight w:val="none"/>
          <w:lang w:val="en-US" w:eastAsia="zh-CN"/>
        </w:rPr>
        <w:t>3</w:t>
      </w:r>
      <w:r>
        <w:rPr>
          <w:rFonts w:hint="eastAsia"/>
          <w:highlight w:val="none"/>
        </w:rPr>
        <w:t>年疫情防控支出项目按照《关于新型冠状病毒感染肺炎疫情防控有关经费保障政策的通知》（财社〔2020〕2号）、《海南省新型冠状病毒肺炎疫情防控工作指挥部关于加强疫情防控工作的通知》的文件精神，科学合理</w:t>
      </w:r>
      <w:r>
        <w:rPr>
          <w:rFonts w:hint="eastAsia"/>
          <w:highlight w:val="none"/>
          <w:lang w:val="en-US" w:eastAsia="zh-CN"/>
        </w:rPr>
        <w:t>地</w:t>
      </w:r>
      <w:r>
        <w:rPr>
          <w:rFonts w:hint="eastAsia"/>
          <w:highlight w:val="none"/>
        </w:rPr>
        <w:t>编制预算，从严从紧做好各项疫情防控工作，预算内容与项目内容匹配，该指标</w:t>
      </w:r>
      <w:r>
        <w:rPr>
          <w:rFonts w:hint="default" w:ascii="Times New Roman" w:hAnsi="Times New Roman" w:cs="Times New Roman"/>
          <w:color w:val="auto"/>
          <w:highlight w:val="none"/>
          <w:lang w:val="en-US" w:eastAsia="zh-CN"/>
        </w:rPr>
        <w:t>得满分</w:t>
      </w:r>
      <w:r>
        <w:rPr>
          <w:rFonts w:hint="eastAsia"/>
          <w:highlight w:val="none"/>
        </w:rPr>
        <w:t>。</w:t>
      </w:r>
    </w:p>
    <w:p>
      <w:pPr>
        <w:ind w:firstLine="643"/>
        <w:outlineLvl w:val="2"/>
        <w:rPr>
          <w:b/>
          <w:bCs/>
          <w:highlight w:val="none"/>
        </w:rPr>
      </w:pPr>
      <w:bookmarkStart w:id="95" w:name="_Toc25816"/>
      <w:bookmarkStart w:id="96" w:name="_Toc20420"/>
      <w:bookmarkStart w:id="97" w:name="_Toc31309"/>
      <w:r>
        <w:rPr>
          <w:rFonts w:hint="eastAsia"/>
          <w:b/>
          <w:bCs/>
          <w:highlight w:val="none"/>
        </w:rPr>
        <w:t>4.1.6资金分配合理性</w:t>
      </w:r>
      <w:bookmarkEnd w:id="95"/>
      <w:bookmarkEnd w:id="96"/>
      <w:bookmarkEnd w:id="97"/>
    </w:p>
    <w:p>
      <w:pPr>
        <w:ind w:firstLine="643"/>
        <w:rPr>
          <w:b/>
          <w:bCs/>
          <w:highlight w:val="none"/>
        </w:rPr>
      </w:pPr>
      <w:r>
        <w:rPr>
          <w:rFonts w:hint="eastAsia"/>
          <w:b/>
          <w:bCs/>
          <w:highlight w:val="none"/>
        </w:rPr>
        <w:t>指标解释：</w:t>
      </w:r>
      <w:r>
        <w:rPr>
          <w:rFonts w:hint="eastAsia"/>
          <w:highlight w:val="none"/>
        </w:rPr>
        <w:t>项目预算资金分配是否有测算依据，与补助单位或地方实际是否相适应，用以反映和考核项目预算资金分配的科学性、合理性情况。</w:t>
      </w:r>
    </w:p>
    <w:p>
      <w:pPr>
        <w:ind w:firstLine="643"/>
        <w:rPr>
          <w:b/>
          <w:bCs/>
          <w:highlight w:val="none"/>
        </w:rPr>
      </w:pPr>
      <w:r>
        <w:rPr>
          <w:rFonts w:hint="eastAsia"/>
          <w:b/>
          <w:bCs/>
          <w:highlight w:val="none"/>
        </w:rPr>
        <w:t>评价要点：</w:t>
      </w:r>
      <w:r>
        <w:rPr>
          <w:rFonts w:hint="eastAsia"/>
          <w:highlight w:val="none"/>
        </w:rPr>
        <w:t>①预算资金分配依据是否充分；②资金分配额度是否合理，与项目单位或地方实际是否相适应。</w:t>
      </w:r>
    </w:p>
    <w:p>
      <w:pPr>
        <w:ind w:firstLine="643"/>
        <w:rPr>
          <w:b/>
          <w:bCs/>
          <w:highlight w:val="none"/>
        </w:rPr>
      </w:pPr>
      <w:r>
        <w:rPr>
          <w:rFonts w:hint="eastAsia"/>
          <w:b/>
          <w:bCs/>
          <w:highlight w:val="none"/>
        </w:rPr>
        <w:t>评分标准：</w:t>
      </w:r>
      <w:r>
        <w:rPr>
          <w:rFonts w:hint="eastAsia"/>
          <w:highlight w:val="none"/>
        </w:rPr>
        <w:t>满足一项得50%权重分。</w:t>
      </w:r>
    </w:p>
    <w:p>
      <w:pPr>
        <w:ind w:firstLine="643"/>
        <w:rPr>
          <w:highlight w:val="none"/>
        </w:rPr>
      </w:pPr>
      <w:r>
        <w:rPr>
          <w:rFonts w:hint="eastAsia"/>
          <w:b/>
          <w:bCs/>
          <w:highlight w:val="none"/>
        </w:rPr>
        <w:t>绩效分析：</w:t>
      </w:r>
      <w:r>
        <w:rPr>
          <w:rFonts w:hint="eastAsia"/>
          <w:highlight w:val="none"/>
        </w:rPr>
        <w:t>项目资金来源主要</w:t>
      </w:r>
      <w:r>
        <w:rPr>
          <w:rFonts w:hint="eastAsia"/>
          <w:highlight w:val="none"/>
          <w:lang w:val="en-US" w:eastAsia="zh-CN"/>
        </w:rPr>
        <w:t>为</w:t>
      </w:r>
      <w:r>
        <w:rPr>
          <w:rFonts w:hint="eastAsia"/>
          <w:highlight w:val="none"/>
        </w:rPr>
        <w:t>省级财政资金，依据《海南省新型冠状病毒肺炎疫情防控工作指挥部关于印发疫情防控费用结算方案的通知》文件中的结算标准进行支出，资金分配依据明确、额度与地方相适应，该指标</w:t>
      </w:r>
      <w:r>
        <w:rPr>
          <w:rFonts w:hint="default" w:ascii="Times New Roman" w:hAnsi="Times New Roman" w:cs="Times New Roman"/>
          <w:color w:val="auto"/>
          <w:highlight w:val="none"/>
          <w:lang w:val="en-US" w:eastAsia="zh-CN"/>
        </w:rPr>
        <w:t>得满分</w:t>
      </w:r>
      <w:r>
        <w:rPr>
          <w:rFonts w:hint="eastAsia"/>
          <w:highlight w:val="none"/>
        </w:rPr>
        <w:t>。</w:t>
      </w:r>
    </w:p>
    <w:p>
      <w:pPr>
        <w:pStyle w:val="8"/>
        <w:outlineLvl w:val="1"/>
        <w:rPr>
          <w:rFonts w:ascii="Times New Roman" w:hAnsi="Times New Roman" w:eastAsia="楷体_GB2312" w:cs="Times New Roman"/>
          <w:highlight w:val="none"/>
        </w:rPr>
      </w:pPr>
      <w:bookmarkStart w:id="98" w:name="_Toc131166538"/>
      <w:r>
        <w:rPr>
          <w:rFonts w:ascii="Times New Roman" w:hAnsi="Times New Roman" w:eastAsia="楷体_GB2312" w:cs="Times New Roman"/>
          <w:highlight w:val="none"/>
        </w:rPr>
        <w:t>（二）项目过程情况</w:t>
      </w:r>
      <w:bookmarkEnd w:id="98"/>
    </w:p>
    <w:p>
      <w:pPr>
        <w:rPr>
          <w:highlight w:val="none"/>
        </w:rPr>
      </w:pPr>
      <w:r>
        <w:rPr>
          <w:highlight w:val="none"/>
        </w:rPr>
        <w:t>过程管理指标从资金管理、组织实施两个方面对项目进行考察，过程管理类指标分值共计</w:t>
      </w:r>
      <w:r>
        <w:rPr>
          <w:rFonts w:hint="eastAsia"/>
          <w:highlight w:val="none"/>
          <w:lang w:val="en-US" w:eastAsia="zh-CN"/>
        </w:rPr>
        <w:t>30</w:t>
      </w:r>
      <w:r>
        <w:rPr>
          <w:highlight w:val="none"/>
        </w:rPr>
        <w:t>分，</w:t>
      </w:r>
      <w:r>
        <w:rPr>
          <w:highlight w:val="none"/>
        </w:rPr>
        <w:t>本项目实际得分为</w:t>
      </w:r>
      <w:r>
        <w:rPr>
          <w:rFonts w:hint="eastAsia"/>
          <w:highlight w:val="none"/>
          <w:lang w:val="en-US" w:eastAsia="zh-CN"/>
        </w:rPr>
        <w:t>29</w:t>
      </w:r>
      <w:r>
        <w:rPr>
          <w:highlight w:val="none"/>
        </w:rPr>
        <w:t>分，得分率为</w:t>
      </w:r>
      <w:r>
        <w:rPr>
          <w:rFonts w:hint="eastAsia"/>
          <w:highlight w:val="none"/>
          <w:lang w:val="en-US" w:eastAsia="zh-CN"/>
        </w:rPr>
        <w:t>96.67%</w:t>
      </w:r>
      <w:r>
        <w:rPr>
          <w:highlight w:val="none"/>
        </w:rPr>
        <w:t>。各个指标的实际得分情况见下表：</w:t>
      </w:r>
    </w:p>
    <w:p>
      <w:pPr>
        <w:pStyle w:val="42"/>
        <w:ind w:firstLine="562"/>
        <w:rPr>
          <w:rFonts w:eastAsia="楷体_GB2312"/>
          <w:highlight w:val="none"/>
        </w:rPr>
      </w:pPr>
      <w:r>
        <w:rPr>
          <w:sz w:val="28"/>
          <w:szCs w:val="32"/>
          <w:highlight w:val="none"/>
        </w:rPr>
        <w:t>过程管理类指标得分情况表</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54"/>
        <w:gridCol w:w="1747"/>
        <w:gridCol w:w="1746"/>
        <w:gridCol w:w="1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793" w:type="pct"/>
            <w:vAlign w:val="center"/>
          </w:tcPr>
          <w:p>
            <w:pPr>
              <w:ind w:firstLine="0" w:firstLineChars="0"/>
              <w:jc w:val="center"/>
              <w:rPr>
                <w:b/>
                <w:bCs/>
                <w:sz w:val="24"/>
                <w:highlight w:val="none"/>
              </w:rPr>
            </w:pPr>
            <w:r>
              <w:rPr>
                <w:b/>
                <w:bCs/>
                <w:sz w:val="24"/>
                <w:highlight w:val="none"/>
              </w:rPr>
              <w:t>评价指标</w:t>
            </w:r>
          </w:p>
        </w:tc>
        <w:tc>
          <w:tcPr>
            <w:tcW w:w="1026" w:type="pct"/>
            <w:vAlign w:val="center"/>
          </w:tcPr>
          <w:p>
            <w:pPr>
              <w:ind w:firstLine="0" w:firstLineChars="0"/>
              <w:jc w:val="center"/>
              <w:rPr>
                <w:b/>
                <w:bCs/>
                <w:sz w:val="24"/>
                <w:highlight w:val="none"/>
              </w:rPr>
            </w:pPr>
            <w:r>
              <w:rPr>
                <w:b/>
                <w:bCs/>
                <w:sz w:val="24"/>
                <w:highlight w:val="none"/>
              </w:rPr>
              <w:t>分值</w:t>
            </w:r>
          </w:p>
        </w:tc>
        <w:tc>
          <w:tcPr>
            <w:tcW w:w="1025" w:type="pct"/>
            <w:vAlign w:val="center"/>
          </w:tcPr>
          <w:p>
            <w:pPr>
              <w:ind w:firstLine="0" w:firstLineChars="0"/>
              <w:jc w:val="center"/>
              <w:rPr>
                <w:b/>
                <w:bCs/>
                <w:sz w:val="24"/>
                <w:highlight w:val="none"/>
              </w:rPr>
            </w:pPr>
            <w:r>
              <w:rPr>
                <w:b/>
                <w:bCs/>
                <w:sz w:val="24"/>
                <w:highlight w:val="none"/>
              </w:rPr>
              <w:t>得分</w:t>
            </w:r>
          </w:p>
        </w:tc>
        <w:tc>
          <w:tcPr>
            <w:tcW w:w="1156" w:type="pct"/>
            <w:vAlign w:val="center"/>
          </w:tcPr>
          <w:p>
            <w:pPr>
              <w:ind w:firstLine="0" w:firstLineChars="0"/>
              <w:jc w:val="center"/>
              <w:rPr>
                <w:b/>
                <w:bCs/>
                <w:sz w:val="24"/>
                <w:highlight w:val="none"/>
              </w:rPr>
            </w:pPr>
            <w:r>
              <w:rPr>
                <w:b/>
                <w:bCs/>
                <w:sz w:val="24"/>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793" w:type="pct"/>
            <w:vAlign w:val="center"/>
          </w:tcPr>
          <w:p>
            <w:pPr>
              <w:widowControl/>
              <w:ind w:firstLine="0" w:firstLineChars="0"/>
              <w:jc w:val="center"/>
              <w:textAlignment w:val="center"/>
              <w:rPr>
                <w:rStyle w:val="43"/>
                <w:rFonts w:ascii="Times New Roman" w:hAnsi="Times New Roman" w:eastAsia="仿宋_GB2312" w:cs="Times New Roman"/>
                <w:color w:val="auto"/>
                <w:sz w:val="24"/>
                <w:szCs w:val="24"/>
                <w:highlight w:val="none"/>
              </w:rPr>
            </w:pPr>
            <w:r>
              <w:rPr>
                <w:rStyle w:val="43"/>
                <w:rFonts w:ascii="Times New Roman" w:hAnsi="Times New Roman" w:eastAsia="仿宋_GB2312" w:cs="Times New Roman"/>
                <w:color w:val="auto"/>
                <w:sz w:val="24"/>
                <w:szCs w:val="24"/>
                <w:highlight w:val="none"/>
              </w:rPr>
              <w:t>资金到位率</w:t>
            </w:r>
          </w:p>
        </w:tc>
        <w:tc>
          <w:tcPr>
            <w:tcW w:w="1026" w:type="pct"/>
            <w:vAlign w:val="top"/>
          </w:tcPr>
          <w:p>
            <w:pPr>
              <w:keepNext w:val="0"/>
              <w:keepLines w:val="0"/>
              <w:widowControl/>
              <w:suppressLineNumbers w:val="0"/>
              <w:ind w:firstLine="480" w:firstLineChars="200"/>
              <w:jc w:val="center"/>
              <w:textAlignment w:val="center"/>
              <w:rPr>
                <w:rFonts w:hint="eastAsia" w:ascii="Times New Roman" w:hAnsi="Times New Roman" w:eastAsia="宋体" w:cs="Times New Roman"/>
                <w:i w:val="0"/>
                <w:iCs w:val="0"/>
                <w:color w:val="000000"/>
                <w:kern w:val="0"/>
                <w:sz w:val="24"/>
                <w:szCs w:val="24"/>
                <w:highlight w:val="none"/>
                <w:u w:val="none"/>
                <w:lang w:val="en-US" w:eastAsia="zh-CN" w:bidi="ar"/>
              </w:rPr>
            </w:pPr>
            <w:r>
              <w:rPr>
                <w:rFonts w:hint="eastAsia" w:ascii="Times New Roman" w:hAnsi="Times New Roman" w:eastAsia="宋体" w:cs="Times New Roman"/>
                <w:i w:val="0"/>
                <w:iCs w:val="0"/>
                <w:color w:val="000000"/>
                <w:kern w:val="0"/>
                <w:sz w:val="24"/>
                <w:szCs w:val="24"/>
                <w:highlight w:val="none"/>
                <w:u w:val="none"/>
                <w:lang w:val="en-US" w:eastAsia="zh-CN" w:bidi="ar"/>
              </w:rPr>
              <w:t>6</w:t>
            </w:r>
          </w:p>
        </w:tc>
        <w:tc>
          <w:tcPr>
            <w:tcW w:w="1746" w:type="dxa"/>
            <w:vAlign w:val="center"/>
          </w:tcPr>
          <w:p>
            <w:pPr>
              <w:keepNext w:val="0"/>
              <w:keepLines w:val="0"/>
              <w:widowControl/>
              <w:suppressLineNumbers w:val="0"/>
              <w:ind w:firstLine="480" w:firstLineChars="200"/>
              <w:jc w:val="center"/>
              <w:textAlignment w:val="center"/>
              <w:rPr>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6</w:t>
            </w:r>
            <w:r>
              <w:rPr>
                <w:rFonts w:hint="default" w:ascii="Times New Roman" w:hAnsi="Times New Roman" w:cs="Times New Roman"/>
                <w:color w:val="auto"/>
                <w:sz w:val="24"/>
                <w:highlight w:val="none"/>
                <w:lang w:val="en-US" w:eastAsia="zh-CN"/>
              </w:rPr>
              <w:t>.00</w:t>
            </w:r>
          </w:p>
        </w:tc>
        <w:tc>
          <w:tcPr>
            <w:tcW w:w="1969" w:type="dxa"/>
            <w:vAlign w:val="center"/>
          </w:tcPr>
          <w:p>
            <w:pPr>
              <w:keepNext w:val="0"/>
              <w:keepLines w:val="0"/>
              <w:widowControl/>
              <w:suppressLineNumbers w:val="0"/>
              <w:ind w:firstLine="480" w:firstLineChars="200"/>
              <w:jc w:val="center"/>
              <w:textAlignment w:val="center"/>
              <w:rPr>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793" w:type="pct"/>
            <w:vAlign w:val="center"/>
          </w:tcPr>
          <w:p>
            <w:pPr>
              <w:widowControl/>
              <w:ind w:firstLine="0" w:firstLineChars="0"/>
              <w:jc w:val="center"/>
              <w:textAlignment w:val="center"/>
              <w:rPr>
                <w:rStyle w:val="43"/>
                <w:rFonts w:ascii="Times New Roman" w:hAnsi="Times New Roman" w:eastAsia="仿宋_GB2312" w:cs="Times New Roman"/>
                <w:color w:val="auto"/>
                <w:sz w:val="24"/>
                <w:szCs w:val="24"/>
                <w:highlight w:val="none"/>
              </w:rPr>
            </w:pPr>
            <w:r>
              <w:rPr>
                <w:rStyle w:val="43"/>
                <w:rFonts w:ascii="Times New Roman" w:hAnsi="Times New Roman" w:eastAsia="仿宋_GB2312" w:cs="Times New Roman"/>
                <w:color w:val="auto"/>
                <w:sz w:val="24"/>
                <w:szCs w:val="24"/>
                <w:highlight w:val="none"/>
              </w:rPr>
              <w:t>预算执行率</w:t>
            </w:r>
          </w:p>
        </w:tc>
        <w:tc>
          <w:tcPr>
            <w:tcW w:w="1026" w:type="pct"/>
            <w:vAlign w:val="top"/>
          </w:tcPr>
          <w:p>
            <w:pPr>
              <w:keepNext w:val="0"/>
              <w:keepLines w:val="0"/>
              <w:widowControl/>
              <w:suppressLineNumbers w:val="0"/>
              <w:ind w:firstLine="480" w:firstLineChars="200"/>
              <w:jc w:val="center"/>
              <w:textAlignment w:val="center"/>
              <w:rPr>
                <w:rFonts w:hint="eastAsia" w:ascii="Times New Roman" w:hAnsi="Times New Roman" w:eastAsia="宋体" w:cs="Times New Roman"/>
                <w:i w:val="0"/>
                <w:iCs w:val="0"/>
                <w:color w:val="000000"/>
                <w:kern w:val="0"/>
                <w:sz w:val="24"/>
                <w:szCs w:val="24"/>
                <w:highlight w:val="none"/>
                <w:u w:val="none"/>
                <w:lang w:val="en-US" w:eastAsia="zh-CN" w:bidi="ar"/>
              </w:rPr>
            </w:pPr>
            <w:r>
              <w:rPr>
                <w:rFonts w:hint="eastAsia" w:ascii="Times New Roman" w:hAnsi="Times New Roman" w:eastAsia="宋体" w:cs="Times New Roman"/>
                <w:i w:val="0"/>
                <w:iCs w:val="0"/>
                <w:color w:val="000000"/>
                <w:kern w:val="0"/>
                <w:sz w:val="24"/>
                <w:szCs w:val="24"/>
                <w:highlight w:val="none"/>
                <w:u w:val="none"/>
                <w:lang w:val="en-US" w:eastAsia="zh-CN" w:bidi="ar"/>
              </w:rPr>
              <w:t>6</w:t>
            </w:r>
          </w:p>
        </w:tc>
        <w:tc>
          <w:tcPr>
            <w:tcW w:w="1746" w:type="dxa"/>
            <w:vAlign w:val="center"/>
          </w:tcPr>
          <w:p>
            <w:pPr>
              <w:keepNext w:val="0"/>
              <w:keepLines w:val="0"/>
              <w:widowControl/>
              <w:suppressLineNumbers w:val="0"/>
              <w:ind w:firstLine="480" w:firstLineChars="200"/>
              <w:jc w:val="center"/>
              <w:textAlignment w:val="center"/>
              <w:rPr>
                <w:sz w:val="24"/>
                <w:highlight w:val="none"/>
              </w:rPr>
            </w:pPr>
            <w:r>
              <w:rPr>
                <w:rFonts w:hint="eastAsia" w:eastAsia="宋体" w:cs="Times New Roman"/>
                <w:i w:val="0"/>
                <w:iCs w:val="0"/>
                <w:color w:val="000000"/>
                <w:kern w:val="0"/>
                <w:sz w:val="24"/>
                <w:szCs w:val="24"/>
                <w:highlight w:val="none"/>
                <w:u w:val="none"/>
                <w:lang w:val="en-US" w:eastAsia="zh-CN" w:bidi="ar"/>
              </w:rPr>
              <w:t>6</w:t>
            </w:r>
            <w:r>
              <w:rPr>
                <w:rFonts w:hint="default" w:ascii="Times New Roman" w:hAnsi="Times New Roman" w:cs="Times New Roman"/>
                <w:color w:val="auto"/>
                <w:sz w:val="24"/>
                <w:highlight w:val="none"/>
                <w:lang w:val="en-US" w:eastAsia="zh-CN"/>
              </w:rPr>
              <w:t>.00</w:t>
            </w:r>
          </w:p>
        </w:tc>
        <w:tc>
          <w:tcPr>
            <w:tcW w:w="1969" w:type="dxa"/>
            <w:vAlign w:val="center"/>
          </w:tcPr>
          <w:p>
            <w:pPr>
              <w:keepNext w:val="0"/>
              <w:keepLines w:val="0"/>
              <w:widowControl/>
              <w:suppressLineNumbers w:val="0"/>
              <w:ind w:firstLine="480" w:firstLineChars="200"/>
              <w:jc w:val="center"/>
              <w:textAlignment w:val="center"/>
              <w:rPr>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793" w:type="pct"/>
            <w:vAlign w:val="center"/>
          </w:tcPr>
          <w:p>
            <w:pPr>
              <w:widowControl/>
              <w:ind w:firstLine="0" w:firstLineChars="0"/>
              <w:jc w:val="center"/>
              <w:textAlignment w:val="center"/>
              <w:rPr>
                <w:rStyle w:val="43"/>
                <w:rFonts w:ascii="Times New Roman" w:hAnsi="Times New Roman" w:eastAsia="仿宋_GB2312" w:cs="Times New Roman"/>
                <w:color w:val="auto"/>
                <w:sz w:val="24"/>
                <w:szCs w:val="24"/>
                <w:highlight w:val="none"/>
              </w:rPr>
            </w:pPr>
            <w:r>
              <w:rPr>
                <w:rStyle w:val="43"/>
                <w:rFonts w:ascii="Times New Roman" w:hAnsi="Times New Roman" w:eastAsia="仿宋_GB2312" w:cs="Times New Roman"/>
                <w:color w:val="auto"/>
                <w:sz w:val="24"/>
                <w:szCs w:val="24"/>
                <w:highlight w:val="none"/>
              </w:rPr>
              <w:t>资金使用合规性</w:t>
            </w:r>
          </w:p>
        </w:tc>
        <w:tc>
          <w:tcPr>
            <w:tcW w:w="1026" w:type="pct"/>
            <w:vAlign w:val="top"/>
          </w:tcPr>
          <w:p>
            <w:pPr>
              <w:keepNext w:val="0"/>
              <w:keepLines w:val="0"/>
              <w:widowControl/>
              <w:suppressLineNumbers w:val="0"/>
              <w:ind w:firstLine="480" w:firstLineChars="200"/>
              <w:jc w:val="center"/>
              <w:textAlignment w:val="center"/>
              <w:rPr>
                <w:rFonts w:hint="eastAsia" w:ascii="Times New Roman" w:hAnsi="Times New Roman" w:eastAsia="宋体" w:cs="Times New Roman"/>
                <w:i w:val="0"/>
                <w:iCs w:val="0"/>
                <w:color w:val="000000"/>
                <w:kern w:val="0"/>
                <w:sz w:val="24"/>
                <w:szCs w:val="24"/>
                <w:highlight w:val="none"/>
                <w:u w:val="none"/>
                <w:lang w:val="en-US" w:eastAsia="zh-CN" w:bidi="ar"/>
              </w:rPr>
            </w:pPr>
            <w:r>
              <w:rPr>
                <w:rFonts w:hint="eastAsia" w:ascii="Times New Roman" w:hAnsi="Times New Roman" w:eastAsia="宋体" w:cs="Times New Roman"/>
                <w:i w:val="0"/>
                <w:iCs w:val="0"/>
                <w:color w:val="000000"/>
                <w:kern w:val="0"/>
                <w:sz w:val="24"/>
                <w:szCs w:val="24"/>
                <w:highlight w:val="none"/>
                <w:u w:val="none"/>
                <w:lang w:val="en-US" w:eastAsia="zh-CN" w:bidi="ar"/>
              </w:rPr>
              <w:t>6</w:t>
            </w:r>
          </w:p>
        </w:tc>
        <w:tc>
          <w:tcPr>
            <w:tcW w:w="1746" w:type="dxa"/>
            <w:vAlign w:val="center"/>
          </w:tcPr>
          <w:p>
            <w:pPr>
              <w:keepNext w:val="0"/>
              <w:keepLines w:val="0"/>
              <w:widowControl/>
              <w:suppressLineNumbers w:val="0"/>
              <w:ind w:firstLine="480" w:firstLineChars="200"/>
              <w:jc w:val="center"/>
              <w:textAlignment w:val="center"/>
              <w:rPr>
                <w:sz w:val="24"/>
                <w:highlight w:val="none"/>
              </w:rPr>
            </w:pPr>
            <w:r>
              <w:rPr>
                <w:rFonts w:hint="eastAsia" w:eastAsia="宋体" w:cs="Times New Roman"/>
                <w:i w:val="0"/>
                <w:iCs w:val="0"/>
                <w:color w:val="000000"/>
                <w:kern w:val="0"/>
                <w:sz w:val="24"/>
                <w:szCs w:val="24"/>
                <w:highlight w:val="none"/>
                <w:u w:val="none"/>
                <w:lang w:val="en-US" w:eastAsia="zh-CN" w:bidi="ar"/>
              </w:rPr>
              <w:t>6</w:t>
            </w:r>
            <w:r>
              <w:rPr>
                <w:rFonts w:hint="default" w:ascii="Times New Roman" w:hAnsi="Times New Roman" w:cs="Times New Roman"/>
                <w:color w:val="auto"/>
                <w:sz w:val="24"/>
                <w:highlight w:val="none"/>
                <w:lang w:val="en-US" w:eastAsia="zh-CN"/>
              </w:rPr>
              <w:t>.00</w:t>
            </w:r>
          </w:p>
        </w:tc>
        <w:tc>
          <w:tcPr>
            <w:tcW w:w="1969" w:type="dxa"/>
            <w:vAlign w:val="center"/>
          </w:tcPr>
          <w:p>
            <w:pPr>
              <w:keepNext w:val="0"/>
              <w:keepLines w:val="0"/>
              <w:widowControl/>
              <w:suppressLineNumbers w:val="0"/>
              <w:ind w:firstLine="480" w:firstLineChars="200"/>
              <w:jc w:val="center"/>
              <w:textAlignment w:val="center"/>
              <w:rPr>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793" w:type="pct"/>
            <w:vAlign w:val="center"/>
          </w:tcPr>
          <w:p>
            <w:pPr>
              <w:widowControl/>
              <w:ind w:firstLine="0" w:firstLineChars="0"/>
              <w:jc w:val="center"/>
              <w:textAlignment w:val="center"/>
              <w:rPr>
                <w:rStyle w:val="43"/>
                <w:rFonts w:ascii="Times New Roman" w:hAnsi="Times New Roman" w:eastAsia="仿宋_GB2312" w:cs="Times New Roman"/>
                <w:color w:val="auto"/>
                <w:sz w:val="24"/>
                <w:szCs w:val="24"/>
                <w:highlight w:val="none"/>
              </w:rPr>
            </w:pPr>
            <w:r>
              <w:rPr>
                <w:rStyle w:val="43"/>
                <w:rFonts w:ascii="Times New Roman" w:hAnsi="Times New Roman" w:eastAsia="仿宋_GB2312" w:cs="Times New Roman"/>
                <w:color w:val="auto"/>
                <w:sz w:val="24"/>
                <w:szCs w:val="24"/>
                <w:highlight w:val="none"/>
              </w:rPr>
              <w:t>管理制度健全性</w:t>
            </w:r>
          </w:p>
        </w:tc>
        <w:tc>
          <w:tcPr>
            <w:tcW w:w="1026" w:type="pct"/>
            <w:vAlign w:val="top"/>
          </w:tcPr>
          <w:p>
            <w:pPr>
              <w:keepNext w:val="0"/>
              <w:keepLines w:val="0"/>
              <w:widowControl/>
              <w:suppressLineNumbers w:val="0"/>
              <w:ind w:firstLine="480" w:firstLineChars="200"/>
              <w:jc w:val="center"/>
              <w:textAlignment w:val="center"/>
              <w:rPr>
                <w:rFonts w:hint="eastAsia" w:ascii="Times New Roman" w:hAnsi="Times New Roman" w:eastAsia="宋体" w:cs="Times New Roman"/>
                <w:i w:val="0"/>
                <w:iCs w:val="0"/>
                <w:color w:val="000000"/>
                <w:kern w:val="0"/>
                <w:sz w:val="24"/>
                <w:szCs w:val="24"/>
                <w:highlight w:val="none"/>
                <w:u w:val="none"/>
                <w:lang w:val="en-US" w:eastAsia="zh-CN" w:bidi="ar"/>
              </w:rPr>
            </w:pPr>
            <w:r>
              <w:rPr>
                <w:rFonts w:hint="eastAsia" w:ascii="Times New Roman" w:hAnsi="Times New Roman" w:eastAsia="宋体" w:cs="Times New Roman"/>
                <w:i w:val="0"/>
                <w:iCs w:val="0"/>
                <w:color w:val="000000"/>
                <w:kern w:val="0"/>
                <w:sz w:val="24"/>
                <w:szCs w:val="24"/>
                <w:highlight w:val="none"/>
                <w:u w:val="none"/>
                <w:lang w:val="en-US" w:eastAsia="zh-CN" w:bidi="ar"/>
              </w:rPr>
              <w:t>6</w:t>
            </w:r>
          </w:p>
        </w:tc>
        <w:tc>
          <w:tcPr>
            <w:tcW w:w="1746" w:type="dxa"/>
            <w:vAlign w:val="center"/>
          </w:tcPr>
          <w:p>
            <w:pPr>
              <w:keepNext w:val="0"/>
              <w:keepLines w:val="0"/>
              <w:widowControl/>
              <w:suppressLineNumbers w:val="0"/>
              <w:ind w:firstLine="480" w:firstLineChars="200"/>
              <w:jc w:val="center"/>
              <w:textAlignment w:val="center"/>
              <w:rPr>
                <w:rFonts w:hint="default"/>
                <w:sz w:val="24"/>
                <w:highlight w:val="none"/>
                <w:lang w:val="en-US"/>
              </w:rPr>
            </w:pPr>
            <w:r>
              <w:rPr>
                <w:rFonts w:hint="eastAsia" w:eastAsia="宋体" w:cs="Times New Roman"/>
                <w:i w:val="0"/>
                <w:iCs w:val="0"/>
                <w:color w:val="000000"/>
                <w:kern w:val="0"/>
                <w:sz w:val="24"/>
                <w:szCs w:val="24"/>
                <w:highlight w:val="none"/>
                <w:u w:val="none"/>
                <w:lang w:val="en-US" w:eastAsia="zh-CN" w:bidi="ar"/>
              </w:rPr>
              <w:t>5</w:t>
            </w:r>
            <w:r>
              <w:rPr>
                <w:rFonts w:hint="default" w:ascii="Times New Roman" w:hAnsi="Times New Roman" w:eastAsia="宋体" w:cs="Times New Roman"/>
                <w:i w:val="0"/>
                <w:iCs w:val="0"/>
                <w:color w:val="000000"/>
                <w:kern w:val="0"/>
                <w:sz w:val="24"/>
                <w:szCs w:val="24"/>
                <w:highlight w:val="none"/>
                <w:u w:val="none"/>
                <w:lang w:val="en-US" w:eastAsia="zh-CN" w:bidi="ar"/>
              </w:rPr>
              <w:t>.</w:t>
            </w:r>
            <w:r>
              <w:rPr>
                <w:rFonts w:hint="eastAsia" w:eastAsia="宋体" w:cs="Times New Roman"/>
                <w:i w:val="0"/>
                <w:iCs w:val="0"/>
                <w:color w:val="000000"/>
                <w:kern w:val="0"/>
                <w:sz w:val="24"/>
                <w:szCs w:val="24"/>
                <w:highlight w:val="none"/>
                <w:u w:val="none"/>
                <w:lang w:val="en-US" w:eastAsia="zh-CN" w:bidi="ar"/>
              </w:rPr>
              <w:t>00</w:t>
            </w:r>
          </w:p>
        </w:tc>
        <w:tc>
          <w:tcPr>
            <w:tcW w:w="1969" w:type="dxa"/>
            <w:vAlign w:val="center"/>
          </w:tcPr>
          <w:p>
            <w:pPr>
              <w:keepNext w:val="0"/>
              <w:keepLines w:val="0"/>
              <w:widowControl/>
              <w:suppressLineNumbers w:val="0"/>
              <w:ind w:firstLine="480" w:firstLineChars="200"/>
              <w:jc w:val="center"/>
              <w:textAlignment w:val="center"/>
              <w:rPr>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83.33%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793" w:type="pct"/>
            <w:vAlign w:val="center"/>
          </w:tcPr>
          <w:p>
            <w:pPr>
              <w:widowControl/>
              <w:ind w:firstLine="0" w:firstLineChars="0"/>
              <w:jc w:val="center"/>
              <w:textAlignment w:val="center"/>
              <w:rPr>
                <w:rStyle w:val="43"/>
                <w:rFonts w:ascii="Times New Roman" w:hAnsi="Times New Roman" w:eastAsia="仿宋_GB2312" w:cs="Times New Roman"/>
                <w:color w:val="auto"/>
                <w:sz w:val="24"/>
                <w:szCs w:val="24"/>
                <w:highlight w:val="none"/>
              </w:rPr>
            </w:pPr>
            <w:r>
              <w:rPr>
                <w:rStyle w:val="43"/>
                <w:rFonts w:ascii="Times New Roman" w:hAnsi="Times New Roman" w:eastAsia="仿宋_GB2312" w:cs="Times New Roman"/>
                <w:color w:val="auto"/>
                <w:sz w:val="24"/>
                <w:szCs w:val="24"/>
                <w:highlight w:val="none"/>
              </w:rPr>
              <w:t>制度执行有效性</w:t>
            </w:r>
          </w:p>
        </w:tc>
        <w:tc>
          <w:tcPr>
            <w:tcW w:w="1026" w:type="pct"/>
            <w:vAlign w:val="top"/>
          </w:tcPr>
          <w:p>
            <w:pPr>
              <w:keepNext w:val="0"/>
              <w:keepLines w:val="0"/>
              <w:widowControl/>
              <w:suppressLineNumbers w:val="0"/>
              <w:ind w:firstLine="480" w:firstLineChars="200"/>
              <w:jc w:val="center"/>
              <w:textAlignment w:val="center"/>
              <w:rPr>
                <w:rFonts w:hint="eastAsia" w:ascii="Times New Roman" w:hAnsi="Times New Roman" w:eastAsia="宋体" w:cs="Times New Roman"/>
                <w:i w:val="0"/>
                <w:iCs w:val="0"/>
                <w:color w:val="000000"/>
                <w:kern w:val="0"/>
                <w:sz w:val="24"/>
                <w:szCs w:val="24"/>
                <w:highlight w:val="none"/>
                <w:u w:val="none"/>
                <w:lang w:val="en-US" w:eastAsia="zh-CN" w:bidi="ar"/>
              </w:rPr>
            </w:pPr>
            <w:r>
              <w:rPr>
                <w:rFonts w:hint="eastAsia" w:ascii="Times New Roman" w:hAnsi="Times New Roman" w:eastAsia="宋体" w:cs="Times New Roman"/>
                <w:i w:val="0"/>
                <w:iCs w:val="0"/>
                <w:color w:val="000000"/>
                <w:kern w:val="0"/>
                <w:sz w:val="24"/>
                <w:szCs w:val="24"/>
                <w:highlight w:val="none"/>
                <w:u w:val="none"/>
                <w:lang w:val="en-US" w:eastAsia="zh-CN" w:bidi="ar"/>
              </w:rPr>
              <w:t>6</w:t>
            </w:r>
          </w:p>
        </w:tc>
        <w:tc>
          <w:tcPr>
            <w:tcW w:w="1746" w:type="dxa"/>
            <w:vAlign w:val="center"/>
          </w:tcPr>
          <w:p>
            <w:pPr>
              <w:keepNext w:val="0"/>
              <w:keepLines w:val="0"/>
              <w:widowControl/>
              <w:suppressLineNumbers w:val="0"/>
              <w:ind w:firstLine="480" w:firstLineChars="200"/>
              <w:jc w:val="center"/>
              <w:textAlignment w:val="center"/>
              <w:rPr>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6</w:t>
            </w:r>
            <w:r>
              <w:rPr>
                <w:rFonts w:hint="default" w:ascii="Times New Roman" w:hAnsi="Times New Roman" w:cs="Times New Roman"/>
                <w:color w:val="auto"/>
                <w:sz w:val="24"/>
                <w:highlight w:val="none"/>
                <w:lang w:val="en-US" w:eastAsia="zh-CN"/>
              </w:rPr>
              <w:t>.00</w:t>
            </w:r>
          </w:p>
        </w:tc>
        <w:tc>
          <w:tcPr>
            <w:tcW w:w="1969" w:type="dxa"/>
            <w:vAlign w:val="center"/>
          </w:tcPr>
          <w:p>
            <w:pPr>
              <w:keepNext w:val="0"/>
              <w:keepLines w:val="0"/>
              <w:widowControl/>
              <w:suppressLineNumbers w:val="0"/>
              <w:ind w:firstLine="480" w:firstLineChars="200"/>
              <w:jc w:val="center"/>
              <w:textAlignment w:val="center"/>
              <w:rPr>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793" w:type="pct"/>
            <w:vAlign w:val="center"/>
          </w:tcPr>
          <w:p>
            <w:pPr>
              <w:widowControl/>
              <w:ind w:firstLine="0" w:firstLineChars="0"/>
              <w:jc w:val="center"/>
              <w:textAlignment w:val="center"/>
              <w:rPr>
                <w:rStyle w:val="43"/>
                <w:rFonts w:ascii="Times New Roman" w:hAnsi="Times New Roman" w:eastAsia="仿宋_GB2312" w:cs="Times New Roman"/>
                <w:b/>
                <w:color w:val="auto"/>
                <w:sz w:val="24"/>
                <w:szCs w:val="24"/>
                <w:highlight w:val="none"/>
              </w:rPr>
            </w:pPr>
            <w:r>
              <w:rPr>
                <w:rStyle w:val="43"/>
                <w:rFonts w:ascii="Times New Roman" w:hAnsi="Times New Roman" w:eastAsia="仿宋_GB2312" w:cs="Times New Roman"/>
                <w:b/>
                <w:color w:val="auto"/>
                <w:sz w:val="24"/>
                <w:szCs w:val="24"/>
                <w:highlight w:val="none"/>
              </w:rPr>
              <w:t>小计</w:t>
            </w:r>
          </w:p>
        </w:tc>
        <w:tc>
          <w:tcPr>
            <w:tcW w:w="1026" w:type="pct"/>
            <w:vAlign w:val="top"/>
          </w:tcPr>
          <w:p>
            <w:pPr>
              <w:keepNext w:val="0"/>
              <w:keepLines w:val="0"/>
              <w:widowControl/>
              <w:suppressLineNumbers w:val="0"/>
              <w:ind w:firstLine="480" w:firstLineChars="200"/>
              <w:jc w:val="center"/>
              <w:textAlignment w:val="center"/>
              <w:rPr>
                <w:rFonts w:hint="default" w:ascii="Times New Roman" w:hAnsi="Times New Roman" w:eastAsia="宋体" w:cs="Times New Roman"/>
                <w:i w:val="0"/>
                <w:iCs w:val="0"/>
                <w:color w:val="000000"/>
                <w:kern w:val="0"/>
                <w:sz w:val="24"/>
                <w:szCs w:val="24"/>
                <w:highlight w:val="none"/>
                <w:u w:val="none"/>
                <w:lang w:val="en-US" w:eastAsia="zh-CN" w:bidi="ar"/>
              </w:rPr>
            </w:pPr>
            <w:r>
              <w:rPr>
                <w:rFonts w:hint="eastAsia" w:ascii="Times New Roman" w:hAnsi="Times New Roman" w:eastAsia="宋体" w:cs="Times New Roman"/>
                <w:b/>
                <w:bCs/>
                <w:i w:val="0"/>
                <w:iCs w:val="0"/>
                <w:color w:val="000000"/>
                <w:kern w:val="0"/>
                <w:sz w:val="24"/>
                <w:szCs w:val="24"/>
                <w:highlight w:val="none"/>
                <w:u w:val="none"/>
                <w:lang w:val="en-US" w:eastAsia="zh-CN" w:bidi="ar"/>
              </w:rPr>
              <w:t>30</w:t>
            </w:r>
          </w:p>
        </w:tc>
        <w:tc>
          <w:tcPr>
            <w:tcW w:w="1746" w:type="dxa"/>
            <w:vAlign w:val="center"/>
          </w:tcPr>
          <w:p>
            <w:pPr>
              <w:keepNext w:val="0"/>
              <w:keepLines w:val="0"/>
              <w:widowControl/>
              <w:suppressLineNumbers w:val="0"/>
              <w:ind w:firstLine="480" w:firstLineChars="200"/>
              <w:jc w:val="center"/>
              <w:textAlignment w:val="center"/>
              <w:rPr>
                <w:rFonts w:hint="default"/>
                <w:sz w:val="24"/>
                <w:highlight w:val="none"/>
                <w:lang w:val="en-US"/>
              </w:rPr>
            </w:pPr>
            <w:r>
              <w:rPr>
                <w:rFonts w:hint="default" w:ascii="Times New Roman" w:hAnsi="Times New Roman" w:eastAsia="宋体" w:cs="Times New Roman"/>
                <w:b/>
                <w:bCs/>
                <w:i w:val="0"/>
                <w:iCs w:val="0"/>
                <w:color w:val="000000"/>
                <w:kern w:val="0"/>
                <w:sz w:val="24"/>
                <w:szCs w:val="24"/>
                <w:highlight w:val="none"/>
                <w:u w:val="none"/>
                <w:lang w:val="en-US" w:eastAsia="zh-CN" w:bidi="ar"/>
              </w:rPr>
              <w:t>2</w:t>
            </w:r>
            <w:r>
              <w:rPr>
                <w:rFonts w:hint="eastAsia" w:eastAsia="宋体" w:cs="Times New Roman"/>
                <w:b/>
                <w:bCs/>
                <w:i w:val="0"/>
                <w:iCs w:val="0"/>
                <w:color w:val="000000"/>
                <w:kern w:val="0"/>
                <w:sz w:val="24"/>
                <w:szCs w:val="24"/>
                <w:highlight w:val="none"/>
                <w:u w:val="none"/>
                <w:lang w:val="en-US" w:eastAsia="zh-CN" w:bidi="ar"/>
              </w:rPr>
              <w:t>9</w:t>
            </w:r>
            <w:r>
              <w:rPr>
                <w:rFonts w:hint="default" w:ascii="Times New Roman" w:hAnsi="Times New Roman" w:eastAsia="宋体" w:cs="Times New Roman"/>
                <w:b/>
                <w:bCs/>
                <w:i w:val="0"/>
                <w:iCs w:val="0"/>
                <w:color w:val="000000"/>
                <w:kern w:val="0"/>
                <w:sz w:val="24"/>
                <w:szCs w:val="24"/>
                <w:highlight w:val="none"/>
                <w:u w:val="none"/>
                <w:lang w:val="en-US" w:eastAsia="zh-CN" w:bidi="ar"/>
              </w:rPr>
              <w:t>.</w:t>
            </w:r>
            <w:r>
              <w:rPr>
                <w:rFonts w:hint="eastAsia" w:eastAsia="宋体" w:cs="Times New Roman"/>
                <w:b/>
                <w:bCs/>
                <w:i w:val="0"/>
                <w:iCs w:val="0"/>
                <w:color w:val="000000"/>
                <w:kern w:val="0"/>
                <w:sz w:val="24"/>
                <w:szCs w:val="24"/>
                <w:highlight w:val="none"/>
                <w:u w:val="none"/>
                <w:lang w:val="en-US" w:eastAsia="zh-CN" w:bidi="ar"/>
              </w:rPr>
              <w:t>00</w:t>
            </w:r>
          </w:p>
        </w:tc>
        <w:tc>
          <w:tcPr>
            <w:tcW w:w="1969" w:type="dxa"/>
            <w:vAlign w:val="center"/>
          </w:tcPr>
          <w:p>
            <w:pPr>
              <w:keepNext w:val="0"/>
              <w:keepLines w:val="0"/>
              <w:widowControl/>
              <w:suppressLineNumbers w:val="0"/>
              <w:ind w:firstLine="480" w:firstLineChars="200"/>
              <w:jc w:val="center"/>
              <w:textAlignment w:val="center"/>
              <w:rPr>
                <w:b/>
                <w:sz w:val="24"/>
                <w:highlight w:val="none"/>
              </w:rPr>
            </w:pPr>
            <w:r>
              <w:rPr>
                <w:rFonts w:hint="default" w:ascii="Times New Roman" w:hAnsi="Times New Roman" w:eastAsia="宋体" w:cs="Times New Roman"/>
                <w:b/>
                <w:bCs/>
                <w:i w:val="0"/>
                <w:iCs w:val="0"/>
                <w:color w:val="000000"/>
                <w:kern w:val="0"/>
                <w:sz w:val="24"/>
                <w:szCs w:val="24"/>
                <w:highlight w:val="none"/>
                <w:u w:val="none"/>
                <w:lang w:val="en-US" w:eastAsia="zh-CN" w:bidi="ar"/>
              </w:rPr>
              <w:t>9</w:t>
            </w:r>
            <w:r>
              <w:rPr>
                <w:rFonts w:hint="eastAsia" w:eastAsia="宋体" w:cs="Times New Roman"/>
                <w:b/>
                <w:bCs/>
                <w:i w:val="0"/>
                <w:iCs w:val="0"/>
                <w:color w:val="000000"/>
                <w:kern w:val="0"/>
                <w:sz w:val="24"/>
                <w:szCs w:val="24"/>
                <w:highlight w:val="none"/>
                <w:u w:val="none"/>
                <w:lang w:val="en-US" w:eastAsia="zh-CN" w:bidi="ar"/>
              </w:rPr>
              <w:t>6</w:t>
            </w:r>
            <w:r>
              <w:rPr>
                <w:rFonts w:hint="default" w:ascii="Times New Roman" w:hAnsi="Times New Roman" w:eastAsia="宋体" w:cs="Times New Roman"/>
                <w:b/>
                <w:bCs/>
                <w:i w:val="0"/>
                <w:iCs w:val="0"/>
                <w:color w:val="000000"/>
                <w:kern w:val="0"/>
                <w:sz w:val="24"/>
                <w:szCs w:val="24"/>
                <w:highlight w:val="none"/>
                <w:u w:val="none"/>
                <w:lang w:val="en-US" w:eastAsia="zh-CN" w:bidi="ar"/>
              </w:rPr>
              <w:t>.67%</w:t>
            </w:r>
          </w:p>
        </w:tc>
      </w:tr>
    </w:tbl>
    <w:p>
      <w:pPr>
        <w:ind w:firstLine="643"/>
        <w:outlineLvl w:val="2"/>
        <w:rPr>
          <w:b/>
          <w:bCs/>
          <w:highlight w:val="none"/>
        </w:rPr>
      </w:pPr>
      <w:bookmarkStart w:id="99" w:name="_Toc131166539"/>
      <w:bookmarkStart w:id="100" w:name="_Toc124794247"/>
      <w:bookmarkStart w:id="101" w:name="_Toc25103"/>
      <w:bookmarkStart w:id="102" w:name="_Toc128746364"/>
      <w:bookmarkStart w:id="103" w:name="_Toc20265"/>
      <w:r>
        <w:rPr>
          <w:b/>
          <w:bCs/>
          <w:highlight w:val="none"/>
        </w:rPr>
        <w:t>4.2.1资金到位率</w:t>
      </w:r>
      <w:bookmarkEnd w:id="99"/>
      <w:bookmarkEnd w:id="100"/>
      <w:bookmarkEnd w:id="101"/>
      <w:bookmarkEnd w:id="102"/>
      <w:bookmarkEnd w:id="103"/>
    </w:p>
    <w:p>
      <w:pPr>
        <w:ind w:firstLine="643"/>
        <w:rPr>
          <w:b/>
          <w:bCs/>
          <w:highlight w:val="none"/>
        </w:rPr>
      </w:pPr>
      <w:r>
        <w:rPr>
          <w:b/>
          <w:bCs/>
          <w:highlight w:val="none"/>
        </w:rPr>
        <w:t>指标解释：</w:t>
      </w:r>
      <w:r>
        <w:rPr>
          <w:highlight w:val="none"/>
        </w:rPr>
        <w:t>实际到位资金与预算资金的比率，用以反映和考核资金落实情况对项目实施的总体保障程度。</w:t>
      </w:r>
    </w:p>
    <w:p>
      <w:pPr>
        <w:ind w:firstLine="643"/>
        <w:rPr>
          <w:highlight w:val="none"/>
        </w:rPr>
      </w:pPr>
      <w:r>
        <w:rPr>
          <w:b/>
          <w:bCs/>
          <w:highlight w:val="none"/>
        </w:rPr>
        <w:t>评价要点：</w:t>
      </w:r>
      <w:r>
        <w:rPr>
          <w:highlight w:val="none"/>
        </w:rPr>
        <w:t>资金到位率=（实际到位资金/预算资金）×100%。</w:t>
      </w:r>
    </w:p>
    <w:p>
      <w:pPr>
        <w:rPr>
          <w:highlight w:val="none"/>
        </w:rPr>
      </w:pPr>
      <w:r>
        <w:rPr>
          <w:highlight w:val="none"/>
        </w:rPr>
        <w:t>实际到位资金：一定时期（本年度或项目期）内落实到具体项目的资金。</w:t>
      </w:r>
    </w:p>
    <w:p>
      <w:pPr>
        <w:rPr>
          <w:highlight w:val="none"/>
        </w:rPr>
      </w:pPr>
      <w:r>
        <w:rPr>
          <w:highlight w:val="none"/>
        </w:rPr>
        <w:t>预算资金：一定时期（本年度或项目期）内预算安排到具体项目的资金。</w:t>
      </w:r>
    </w:p>
    <w:p>
      <w:pPr>
        <w:ind w:firstLine="643"/>
        <w:rPr>
          <w:highlight w:val="none"/>
        </w:rPr>
      </w:pPr>
      <w:r>
        <w:rPr>
          <w:b/>
          <w:bCs/>
          <w:highlight w:val="none"/>
        </w:rPr>
        <w:t>评分标准：</w:t>
      </w:r>
      <w:r>
        <w:rPr>
          <w:highlight w:val="none"/>
        </w:rPr>
        <w:t>100%得满分权重分，每下降1%扣1%权重分，直至零分。</w:t>
      </w:r>
    </w:p>
    <w:p>
      <w:pPr>
        <w:ind w:firstLine="643"/>
        <w:rPr>
          <w:highlight w:val="none"/>
        </w:rPr>
      </w:pPr>
      <w:r>
        <w:rPr>
          <w:b/>
          <w:bCs/>
          <w:highlight w:val="none"/>
        </w:rPr>
        <w:t>绩效分析：</w:t>
      </w:r>
      <w:r>
        <w:rPr>
          <w:rFonts w:hint="eastAsia"/>
          <w:highlight w:val="none"/>
        </w:rPr>
        <w:t>海南省交通运输厅202</w:t>
      </w:r>
      <w:r>
        <w:rPr>
          <w:rFonts w:hint="eastAsia"/>
          <w:highlight w:val="none"/>
          <w:lang w:val="en-US" w:eastAsia="zh-CN"/>
        </w:rPr>
        <w:t>3</w:t>
      </w:r>
      <w:r>
        <w:rPr>
          <w:rFonts w:hint="eastAsia"/>
          <w:highlight w:val="none"/>
        </w:rPr>
        <w:t>年疫情防控支出项目预算资金1,953.03万元</w:t>
      </w:r>
      <w:r>
        <w:rPr>
          <w:rFonts w:hint="eastAsia"/>
          <w:highlight w:val="none"/>
          <w:lang w:eastAsia="zh-CN"/>
        </w:rPr>
        <w:t>，</w:t>
      </w:r>
      <w:r>
        <w:rPr>
          <w:rFonts w:hint="eastAsia"/>
          <w:highlight w:val="none"/>
        </w:rPr>
        <w:t>实际到位资金1,953.03万元，资金到位率100%。该指标</w:t>
      </w:r>
      <w:r>
        <w:rPr>
          <w:rFonts w:hint="eastAsia"/>
          <w:highlight w:val="none"/>
          <w:lang w:eastAsia="zh-CN"/>
        </w:rPr>
        <w:t>得满</w:t>
      </w:r>
      <w:r>
        <w:rPr>
          <w:rFonts w:hint="eastAsia"/>
          <w:highlight w:val="none"/>
        </w:rPr>
        <w:t>分</w:t>
      </w:r>
      <w:r>
        <w:rPr>
          <w:highlight w:val="none"/>
        </w:rPr>
        <w:t>。</w:t>
      </w:r>
    </w:p>
    <w:p>
      <w:pPr>
        <w:ind w:firstLine="643"/>
        <w:outlineLvl w:val="2"/>
        <w:rPr>
          <w:b/>
          <w:bCs/>
          <w:highlight w:val="none"/>
        </w:rPr>
      </w:pPr>
      <w:bookmarkStart w:id="104" w:name="_Toc27071"/>
      <w:bookmarkStart w:id="105" w:name="_Toc12215"/>
      <w:bookmarkStart w:id="106" w:name="_Toc124794248"/>
      <w:bookmarkStart w:id="107" w:name="_Toc131166540"/>
      <w:bookmarkStart w:id="108" w:name="_Toc128746365"/>
      <w:r>
        <w:rPr>
          <w:b/>
          <w:bCs/>
          <w:highlight w:val="none"/>
        </w:rPr>
        <w:t>4.2.2预算执行率</w:t>
      </w:r>
      <w:bookmarkEnd w:id="104"/>
      <w:bookmarkEnd w:id="105"/>
      <w:bookmarkEnd w:id="106"/>
      <w:bookmarkEnd w:id="107"/>
      <w:bookmarkEnd w:id="108"/>
    </w:p>
    <w:p>
      <w:pPr>
        <w:ind w:firstLine="643"/>
        <w:rPr>
          <w:b/>
          <w:bCs/>
          <w:highlight w:val="none"/>
        </w:rPr>
      </w:pPr>
      <w:r>
        <w:rPr>
          <w:b/>
          <w:bCs/>
          <w:highlight w:val="none"/>
        </w:rPr>
        <w:t>指标解释：</w:t>
      </w:r>
      <w:r>
        <w:rPr>
          <w:highlight w:val="none"/>
        </w:rPr>
        <w:t>项目预算资金是否按照计划执行，用以反映或考核项目预算执行情况。</w:t>
      </w:r>
    </w:p>
    <w:p>
      <w:pPr>
        <w:ind w:firstLine="643"/>
        <w:rPr>
          <w:highlight w:val="none"/>
        </w:rPr>
      </w:pPr>
      <w:r>
        <w:rPr>
          <w:b/>
          <w:bCs/>
          <w:highlight w:val="none"/>
        </w:rPr>
        <w:t>评价要点：</w:t>
      </w:r>
      <w:r>
        <w:rPr>
          <w:highlight w:val="none"/>
        </w:rPr>
        <w:t>预算执行率=（实际支出资金/实际到位资金）×100%。</w:t>
      </w:r>
    </w:p>
    <w:p>
      <w:pPr>
        <w:rPr>
          <w:highlight w:val="none"/>
        </w:rPr>
      </w:pPr>
      <w:r>
        <w:rPr>
          <w:highlight w:val="none"/>
        </w:rPr>
        <w:t>实际支出资金：一定时期（本年度或项目期）内项目实际拨付的资金。</w:t>
      </w:r>
    </w:p>
    <w:p>
      <w:pPr>
        <w:ind w:firstLine="643"/>
        <w:rPr>
          <w:highlight w:val="none"/>
        </w:rPr>
      </w:pPr>
      <w:r>
        <w:rPr>
          <w:b/>
          <w:bCs/>
          <w:highlight w:val="none"/>
        </w:rPr>
        <w:t>评分标准：</w:t>
      </w:r>
      <w:r>
        <w:rPr>
          <w:highlight w:val="none"/>
        </w:rPr>
        <w:t>100%得满分权重分，每下降1%扣1%权重分，直至零分。</w:t>
      </w:r>
    </w:p>
    <w:p>
      <w:pPr>
        <w:ind w:firstLine="643"/>
        <w:rPr>
          <w:highlight w:val="none"/>
        </w:rPr>
      </w:pPr>
      <w:r>
        <w:rPr>
          <w:b/>
          <w:bCs/>
          <w:highlight w:val="none"/>
        </w:rPr>
        <w:t>绩效分析：</w:t>
      </w:r>
      <w:r>
        <w:rPr>
          <w:rFonts w:hint="eastAsia"/>
          <w:highlight w:val="none"/>
        </w:rPr>
        <w:t>海南省交通运输厅202</w:t>
      </w:r>
      <w:r>
        <w:rPr>
          <w:rFonts w:hint="eastAsia"/>
          <w:highlight w:val="none"/>
          <w:lang w:val="en-US" w:eastAsia="zh-CN"/>
        </w:rPr>
        <w:t>3</w:t>
      </w:r>
      <w:r>
        <w:rPr>
          <w:rFonts w:hint="eastAsia"/>
          <w:highlight w:val="none"/>
        </w:rPr>
        <w:t>年疫情防控支出项目到位资金1,953.03万元</w:t>
      </w:r>
      <w:r>
        <w:rPr>
          <w:rFonts w:hint="eastAsia"/>
          <w:highlight w:val="none"/>
          <w:lang w:eastAsia="zh-CN"/>
        </w:rPr>
        <w:t>，</w:t>
      </w:r>
      <w:r>
        <w:rPr>
          <w:rFonts w:hint="eastAsia"/>
          <w:highlight w:val="none"/>
        </w:rPr>
        <w:t>截止202</w:t>
      </w:r>
      <w:r>
        <w:rPr>
          <w:rFonts w:hint="eastAsia"/>
          <w:highlight w:val="none"/>
          <w:lang w:val="en-US" w:eastAsia="zh-CN"/>
        </w:rPr>
        <w:t>3</w:t>
      </w:r>
      <w:r>
        <w:rPr>
          <w:rFonts w:hint="eastAsia"/>
          <w:highlight w:val="none"/>
        </w:rPr>
        <w:t>年12月31日项目实际支出1,953.03万元，预算执行率</w:t>
      </w:r>
      <w:r>
        <w:rPr>
          <w:rFonts w:hint="eastAsia"/>
          <w:highlight w:val="none"/>
          <w:lang w:val="en-US" w:eastAsia="zh-CN"/>
        </w:rPr>
        <w:t>100</w:t>
      </w:r>
      <w:r>
        <w:rPr>
          <w:rFonts w:hint="eastAsia"/>
          <w:highlight w:val="none"/>
        </w:rPr>
        <w:t>.</w:t>
      </w:r>
      <w:r>
        <w:rPr>
          <w:rFonts w:hint="eastAsia"/>
          <w:highlight w:val="none"/>
          <w:lang w:val="en-US" w:eastAsia="zh-CN"/>
        </w:rPr>
        <w:t>00</w:t>
      </w:r>
      <w:r>
        <w:rPr>
          <w:rFonts w:hint="eastAsia"/>
          <w:highlight w:val="none"/>
        </w:rPr>
        <w:t>%，其中运输补贴1,843.96万元，支出占比94.42%；采购防疫物资109.07万元，支出占比</w:t>
      </w:r>
      <w:r>
        <w:rPr>
          <w:rFonts w:hint="default"/>
          <w:highlight w:val="none"/>
          <w:lang w:val="en-US" w:eastAsia="zh-CN"/>
        </w:rPr>
        <w:t>5.58%</w:t>
      </w:r>
      <w:r>
        <w:rPr>
          <w:rFonts w:hint="eastAsia"/>
          <w:highlight w:val="none"/>
        </w:rPr>
        <w:t>；结余</w:t>
      </w:r>
      <w:r>
        <w:rPr>
          <w:rFonts w:hint="eastAsia"/>
          <w:highlight w:val="none"/>
          <w:lang w:val="en-US" w:eastAsia="zh-CN"/>
        </w:rPr>
        <w:t>0.00</w:t>
      </w:r>
      <w:r>
        <w:rPr>
          <w:rFonts w:hint="eastAsia"/>
          <w:highlight w:val="none"/>
        </w:rPr>
        <w:t>万元。根据评分规则，该指标</w:t>
      </w:r>
      <w:r>
        <w:rPr>
          <w:rFonts w:hint="eastAsia"/>
          <w:highlight w:val="none"/>
          <w:lang w:val="en-US" w:eastAsia="zh-CN"/>
        </w:rPr>
        <w:t>得满</w:t>
      </w:r>
      <w:r>
        <w:rPr>
          <w:rFonts w:hint="eastAsia"/>
          <w:highlight w:val="none"/>
        </w:rPr>
        <w:t>分。具体资金使用情况如下</w:t>
      </w:r>
      <w:r>
        <w:rPr>
          <w:highlight w:val="none"/>
        </w:rPr>
        <w:t>：</w:t>
      </w:r>
    </w:p>
    <w:p>
      <w:pPr>
        <w:pStyle w:val="19"/>
        <w:ind w:left="0" w:leftChars="0" w:firstLine="480"/>
        <w:jc w:val="right"/>
        <w:rPr>
          <w:sz w:val="24"/>
          <w:szCs w:val="21"/>
          <w:highlight w:val="none"/>
        </w:rPr>
      </w:pPr>
      <w:r>
        <w:rPr>
          <w:rFonts w:hint="eastAsia"/>
          <w:sz w:val="24"/>
          <w:szCs w:val="21"/>
          <w:highlight w:val="none"/>
          <w:lang w:val="en-US" w:eastAsia="zh-CN"/>
        </w:rPr>
        <w:t>金额</w:t>
      </w:r>
      <w:r>
        <w:rPr>
          <w:sz w:val="24"/>
          <w:szCs w:val="21"/>
          <w:highlight w:val="none"/>
        </w:rPr>
        <w:t>单位：元</w:t>
      </w:r>
    </w:p>
    <w:tbl>
      <w:tblPr>
        <w:tblStyle w:val="2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7"/>
        <w:gridCol w:w="3482"/>
        <w:gridCol w:w="2608"/>
        <w:gridCol w:w="1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415" w:type="pct"/>
            <w:shd w:val="clear" w:color="auto" w:fill="auto"/>
            <w:noWrap/>
            <w:vAlign w:val="center"/>
          </w:tcPr>
          <w:p>
            <w:pPr>
              <w:widowControl/>
              <w:ind w:firstLine="0" w:firstLineChars="0"/>
              <w:jc w:val="center"/>
              <w:rPr>
                <w:b/>
                <w:bCs/>
                <w:color w:val="000000"/>
                <w:kern w:val="0"/>
                <w:sz w:val="24"/>
                <w:highlight w:val="none"/>
              </w:rPr>
            </w:pPr>
            <w:bookmarkStart w:id="109" w:name="_Toc131166541"/>
            <w:bookmarkStart w:id="110" w:name="_Toc30369"/>
            <w:bookmarkStart w:id="111" w:name="_Toc6023"/>
            <w:r>
              <w:rPr>
                <w:b/>
                <w:bCs/>
                <w:color w:val="000000"/>
                <w:kern w:val="0"/>
                <w:sz w:val="24"/>
                <w:highlight w:val="none"/>
              </w:rPr>
              <w:t>序号</w:t>
            </w:r>
          </w:p>
        </w:tc>
        <w:tc>
          <w:tcPr>
            <w:tcW w:w="2044" w:type="pct"/>
            <w:shd w:val="clear" w:color="auto" w:fill="auto"/>
            <w:noWrap/>
            <w:vAlign w:val="center"/>
          </w:tcPr>
          <w:p>
            <w:pPr>
              <w:widowControl/>
              <w:ind w:firstLine="0" w:firstLineChars="0"/>
              <w:jc w:val="center"/>
              <w:rPr>
                <w:b/>
                <w:bCs/>
                <w:color w:val="000000"/>
                <w:kern w:val="0"/>
                <w:sz w:val="24"/>
                <w:highlight w:val="none"/>
              </w:rPr>
            </w:pPr>
            <w:r>
              <w:rPr>
                <w:rFonts w:hint="eastAsia"/>
                <w:b/>
                <w:bCs/>
                <w:color w:val="000000"/>
                <w:kern w:val="0"/>
                <w:sz w:val="24"/>
                <w:highlight w:val="none"/>
              </w:rPr>
              <w:t>支出</w:t>
            </w:r>
            <w:r>
              <w:rPr>
                <w:b/>
                <w:bCs/>
                <w:color w:val="000000"/>
                <w:kern w:val="0"/>
                <w:sz w:val="24"/>
                <w:highlight w:val="none"/>
              </w:rPr>
              <w:t>用途</w:t>
            </w:r>
          </w:p>
        </w:tc>
        <w:tc>
          <w:tcPr>
            <w:tcW w:w="1531" w:type="pct"/>
            <w:shd w:val="clear" w:color="auto" w:fill="auto"/>
            <w:noWrap/>
            <w:vAlign w:val="center"/>
          </w:tcPr>
          <w:p>
            <w:pPr>
              <w:widowControl/>
              <w:ind w:firstLine="0" w:firstLineChars="0"/>
              <w:jc w:val="center"/>
              <w:rPr>
                <w:b/>
                <w:color w:val="000000"/>
                <w:kern w:val="0"/>
                <w:sz w:val="24"/>
                <w:highlight w:val="none"/>
              </w:rPr>
            </w:pPr>
            <w:r>
              <w:rPr>
                <w:b/>
                <w:color w:val="000000"/>
                <w:kern w:val="0"/>
                <w:sz w:val="24"/>
                <w:highlight w:val="none"/>
              </w:rPr>
              <w:t>支出数</w:t>
            </w:r>
          </w:p>
        </w:tc>
        <w:tc>
          <w:tcPr>
            <w:tcW w:w="1007" w:type="pct"/>
            <w:shd w:val="clear" w:color="auto" w:fill="auto"/>
            <w:noWrap/>
            <w:vAlign w:val="center"/>
          </w:tcPr>
          <w:p>
            <w:pPr>
              <w:widowControl/>
              <w:ind w:firstLine="0" w:firstLineChars="0"/>
              <w:jc w:val="center"/>
              <w:rPr>
                <w:b/>
                <w:color w:val="000000"/>
                <w:kern w:val="0"/>
                <w:sz w:val="24"/>
                <w:highlight w:val="none"/>
              </w:rPr>
            </w:pPr>
            <w:r>
              <w:rPr>
                <w:rFonts w:hint="eastAsia"/>
                <w:b/>
                <w:color w:val="000000"/>
                <w:kern w:val="0"/>
                <w:sz w:val="24"/>
                <w:highlight w:val="none"/>
              </w:rPr>
              <w:t>支出占比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15" w:type="pct"/>
            <w:shd w:val="clear" w:color="auto" w:fill="auto"/>
            <w:noWrap/>
            <w:vAlign w:val="center"/>
          </w:tcPr>
          <w:p>
            <w:pPr>
              <w:widowControl/>
              <w:ind w:firstLine="0" w:firstLineChars="0"/>
              <w:jc w:val="center"/>
              <w:rPr>
                <w:color w:val="000000"/>
                <w:kern w:val="0"/>
                <w:sz w:val="24"/>
                <w:highlight w:val="none"/>
              </w:rPr>
            </w:pPr>
            <w:r>
              <w:rPr>
                <w:color w:val="000000"/>
                <w:kern w:val="0"/>
                <w:sz w:val="24"/>
                <w:highlight w:val="none"/>
              </w:rPr>
              <w:t>1</w:t>
            </w:r>
          </w:p>
        </w:tc>
        <w:tc>
          <w:tcPr>
            <w:tcW w:w="2044" w:type="pct"/>
            <w:shd w:val="clear" w:color="auto" w:fill="auto"/>
            <w:noWrap/>
            <w:vAlign w:val="center"/>
          </w:tcPr>
          <w:p>
            <w:pPr>
              <w:keepNext w:val="0"/>
              <w:keepLines w:val="0"/>
              <w:widowControl/>
              <w:suppressLineNumbers w:val="0"/>
              <w:ind w:firstLine="480" w:firstLineChars="200"/>
              <w:jc w:val="center"/>
              <w:textAlignment w:val="center"/>
              <w:rPr>
                <w:color w:val="000000"/>
                <w:kern w:val="0"/>
                <w:sz w:val="24"/>
                <w:highlight w:val="none"/>
              </w:rPr>
            </w:pPr>
            <w:r>
              <w:rPr>
                <w:rFonts w:hint="default" w:ascii="仿宋_GB2312" w:hAnsi="宋体" w:eastAsia="仿宋_GB2312" w:cs="仿宋_GB2312"/>
                <w:i w:val="0"/>
                <w:iCs w:val="0"/>
                <w:color w:val="000000"/>
                <w:kern w:val="0"/>
                <w:sz w:val="24"/>
                <w:szCs w:val="24"/>
                <w:highlight w:val="none"/>
                <w:u w:val="none"/>
                <w:lang w:val="en-US" w:eastAsia="zh-CN" w:bidi="ar"/>
              </w:rPr>
              <w:t>运输补贴</w:t>
            </w:r>
          </w:p>
        </w:tc>
        <w:tc>
          <w:tcPr>
            <w:tcW w:w="1531" w:type="pct"/>
            <w:shd w:val="clear" w:color="auto" w:fill="auto"/>
            <w:noWrap/>
            <w:vAlign w:val="center"/>
          </w:tcPr>
          <w:p>
            <w:pPr>
              <w:keepNext w:val="0"/>
              <w:keepLines w:val="0"/>
              <w:widowControl/>
              <w:suppressLineNumbers w:val="0"/>
              <w:ind w:firstLine="480" w:firstLineChars="200"/>
              <w:jc w:val="center"/>
              <w:textAlignment w:val="center"/>
              <w:rPr>
                <w:bCs/>
                <w:color w:val="00000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18,439,599.00</w:t>
            </w:r>
          </w:p>
        </w:tc>
        <w:tc>
          <w:tcPr>
            <w:tcW w:w="1007" w:type="pct"/>
            <w:shd w:val="clear" w:color="auto" w:fill="auto"/>
            <w:noWrap/>
            <w:vAlign w:val="center"/>
          </w:tcPr>
          <w:p>
            <w:pPr>
              <w:keepNext w:val="0"/>
              <w:keepLines w:val="0"/>
              <w:widowControl/>
              <w:suppressLineNumbers w:val="0"/>
              <w:ind w:firstLine="480" w:firstLineChars="200"/>
              <w:jc w:val="center"/>
              <w:textAlignment w:val="center"/>
              <w:rPr>
                <w:color w:val="000000"/>
                <w:kern w:val="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94.42%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15" w:type="pct"/>
            <w:shd w:val="clear" w:color="auto" w:fill="auto"/>
            <w:noWrap/>
            <w:vAlign w:val="center"/>
          </w:tcPr>
          <w:p>
            <w:pPr>
              <w:widowControl/>
              <w:ind w:firstLine="0" w:firstLineChars="0"/>
              <w:jc w:val="center"/>
              <w:rPr>
                <w:color w:val="000000"/>
                <w:kern w:val="0"/>
                <w:sz w:val="24"/>
                <w:highlight w:val="none"/>
              </w:rPr>
            </w:pPr>
            <w:r>
              <w:rPr>
                <w:color w:val="000000"/>
                <w:kern w:val="0"/>
                <w:sz w:val="24"/>
                <w:highlight w:val="none"/>
              </w:rPr>
              <w:t>2</w:t>
            </w:r>
          </w:p>
        </w:tc>
        <w:tc>
          <w:tcPr>
            <w:tcW w:w="2044" w:type="pct"/>
            <w:shd w:val="clear" w:color="auto" w:fill="auto"/>
            <w:noWrap/>
            <w:vAlign w:val="center"/>
          </w:tcPr>
          <w:p>
            <w:pPr>
              <w:keepNext w:val="0"/>
              <w:keepLines w:val="0"/>
              <w:widowControl/>
              <w:suppressLineNumbers w:val="0"/>
              <w:ind w:firstLine="480" w:firstLineChars="200"/>
              <w:jc w:val="center"/>
              <w:textAlignment w:val="center"/>
              <w:rPr>
                <w:bCs/>
                <w:color w:val="000000"/>
                <w:sz w:val="24"/>
                <w:highlight w:val="none"/>
              </w:rPr>
            </w:pPr>
            <w:r>
              <w:rPr>
                <w:rFonts w:hint="default" w:ascii="仿宋_GB2312" w:hAnsi="宋体" w:eastAsia="仿宋_GB2312" w:cs="仿宋_GB2312"/>
                <w:i w:val="0"/>
                <w:iCs w:val="0"/>
                <w:color w:val="000000"/>
                <w:kern w:val="0"/>
                <w:sz w:val="24"/>
                <w:szCs w:val="24"/>
                <w:highlight w:val="none"/>
                <w:u w:val="none"/>
                <w:lang w:val="en-US" w:eastAsia="zh-CN" w:bidi="ar"/>
              </w:rPr>
              <w:t>防疫物资采购</w:t>
            </w:r>
          </w:p>
        </w:tc>
        <w:tc>
          <w:tcPr>
            <w:tcW w:w="1531" w:type="pct"/>
            <w:shd w:val="clear" w:color="auto" w:fill="auto"/>
            <w:noWrap/>
            <w:vAlign w:val="center"/>
          </w:tcPr>
          <w:p>
            <w:pPr>
              <w:keepNext w:val="0"/>
              <w:keepLines w:val="0"/>
              <w:widowControl/>
              <w:suppressLineNumbers w:val="0"/>
              <w:ind w:firstLine="480" w:firstLineChars="200"/>
              <w:jc w:val="center"/>
              <w:textAlignment w:val="center"/>
              <w:rPr>
                <w:bCs/>
                <w:color w:val="00000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1,090,687.03</w:t>
            </w:r>
          </w:p>
        </w:tc>
        <w:tc>
          <w:tcPr>
            <w:tcW w:w="1007" w:type="pct"/>
            <w:shd w:val="clear" w:color="auto" w:fill="auto"/>
            <w:noWrap/>
            <w:vAlign w:val="center"/>
          </w:tcPr>
          <w:p>
            <w:pPr>
              <w:keepNext w:val="0"/>
              <w:keepLines w:val="0"/>
              <w:widowControl/>
              <w:suppressLineNumbers w:val="0"/>
              <w:ind w:firstLine="480" w:firstLineChars="200"/>
              <w:jc w:val="center"/>
              <w:textAlignment w:val="center"/>
              <w:rPr>
                <w:color w:val="000000"/>
                <w:kern w:val="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5.58%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15" w:type="pct"/>
            <w:shd w:val="clear" w:color="auto" w:fill="auto"/>
            <w:noWrap/>
            <w:vAlign w:val="center"/>
          </w:tcPr>
          <w:p>
            <w:pPr>
              <w:widowControl/>
              <w:ind w:firstLine="0" w:firstLineChars="0"/>
              <w:jc w:val="center"/>
              <w:rPr>
                <w:color w:val="000000"/>
                <w:kern w:val="0"/>
                <w:sz w:val="24"/>
                <w:highlight w:val="none"/>
              </w:rPr>
            </w:pPr>
            <w:r>
              <w:rPr>
                <w:color w:val="000000"/>
                <w:kern w:val="0"/>
                <w:sz w:val="24"/>
                <w:highlight w:val="none"/>
              </w:rPr>
              <w:t>　</w:t>
            </w:r>
          </w:p>
        </w:tc>
        <w:tc>
          <w:tcPr>
            <w:tcW w:w="2044" w:type="pct"/>
            <w:shd w:val="clear" w:color="auto" w:fill="auto"/>
            <w:noWrap/>
            <w:vAlign w:val="center"/>
          </w:tcPr>
          <w:p>
            <w:pPr>
              <w:keepNext w:val="0"/>
              <w:keepLines w:val="0"/>
              <w:widowControl/>
              <w:suppressLineNumbers w:val="0"/>
              <w:ind w:firstLine="480" w:firstLineChars="200"/>
              <w:jc w:val="center"/>
              <w:textAlignment w:val="center"/>
              <w:rPr>
                <w:b/>
                <w:color w:val="000000"/>
                <w:kern w:val="0"/>
                <w:sz w:val="24"/>
                <w:highlight w:val="none"/>
              </w:rPr>
            </w:pPr>
            <w:r>
              <w:rPr>
                <w:rFonts w:hint="default" w:ascii="仿宋_GB2312" w:hAnsi="宋体" w:eastAsia="仿宋_GB2312" w:cs="仿宋_GB2312"/>
                <w:b/>
                <w:bCs/>
                <w:i w:val="0"/>
                <w:iCs w:val="0"/>
                <w:color w:val="000000"/>
                <w:kern w:val="0"/>
                <w:sz w:val="24"/>
                <w:szCs w:val="24"/>
                <w:highlight w:val="none"/>
                <w:u w:val="none"/>
                <w:lang w:val="en-US" w:eastAsia="zh-CN" w:bidi="ar"/>
              </w:rPr>
              <w:t>合计</w:t>
            </w:r>
          </w:p>
        </w:tc>
        <w:tc>
          <w:tcPr>
            <w:tcW w:w="1531" w:type="pct"/>
            <w:shd w:val="clear" w:color="auto" w:fill="auto"/>
            <w:noWrap/>
            <w:vAlign w:val="center"/>
          </w:tcPr>
          <w:p>
            <w:pPr>
              <w:keepNext w:val="0"/>
              <w:keepLines w:val="0"/>
              <w:widowControl/>
              <w:suppressLineNumbers w:val="0"/>
              <w:ind w:firstLine="480" w:firstLineChars="200"/>
              <w:jc w:val="center"/>
              <w:textAlignment w:val="center"/>
              <w:rPr>
                <w:b/>
                <w:bCs/>
                <w:color w:val="00000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19,530,286.03</w:t>
            </w:r>
          </w:p>
        </w:tc>
        <w:tc>
          <w:tcPr>
            <w:tcW w:w="1007" w:type="pct"/>
            <w:shd w:val="clear" w:color="auto" w:fill="auto"/>
            <w:noWrap/>
            <w:vAlign w:val="center"/>
          </w:tcPr>
          <w:p>
            <w:pPr>
              <w:keepNext w:val="0"/>
              <w:keepLines w:val="0"/>
              <w:widowControl/>
              <w:suppressLineNumbers w:val="0"/>
              <w:ind w:firstLine="480" w:firstLineChars="200"/>
              <w:jc w:val="center"/>
              <w:textAlignment w:val="center"/>
              <w:rPr>
                <w:b/>
                <w:color w:val="000000"/>
                <w:kern w:val="0"/>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100.00%</w:t>
            </w:r>
          </w:p>
        </w:tc>
      </w:tr>
    </w:tbl>
    <w:p>
      <w:pPr>
        <w:ind w:firstLine="643"/>
        <w:outlineLvl w:val="2"/>
        <w:rPr>
          <w:b/>
          <w:bCs/>
          <w:highlight w:val="none"/>
        </w:rPr>
      </w:pPr>
      <w:r>
        <w:rPr>
          <w:b/>
          <w:bCs/>
          <w:highlight w:val="none"/>
        </w:rPr>
        <w:t>4.2.3资金使用合规性</w:t>
      </w:r>
      <w:bookmarkEnd w:id="109"/>
      <w:bookmarkEnd w:id="110"/>
      <w:bookmarkEnd w:id="111"/>
    </w:p>
    <w:p>
      <w:pPr>
        <w:ind w:firstLine="643"/>
        <w:rPr>
          <w:b/>
          <w:bCs/>
          <w:highlight w:val="none"/>
        </w:rPr>
      </w:pPr>
      <w:r>
        <w:rPr>
          <w:b/>
          <w:bCs/>
          <w:highlight w:val="none"/>
        </w:rPr>
        <w:t>指标解释：</w:t>
      </w:r>
      <w:r>
        <w:rPr>
          <w:highlight w:val="none"/>
        </w:rPr>
        <w:t>项目资金使用是否符合相关的财务管理制度规定，用以反映和考核项目资金的规范运行情况。</w:t>
      </w:r>
    </w:p>
    <w:p>
      <w:pPr>
        <w:ind w:firstLine="643"/>
        <w:rPr>
          <w:b/>
          <w:bCs/>
          <w:highlight w:val="none"/>
        </w:rPr>
      </w:pPr>
      <w:r>
        <w:rPr>
          <w:b/>
          <w:bCs/>
          <w:highlight w:val="none"/>
        </w:rPr>
        <w:t>评价要点：</w:t>
      </w:r>
      <w:r>
        <w:rPr>
          <w:highlight w:val="none"/>
        </w:rPr>
        <w:t>①是否符合国家财经法规和财务管理制度以及有关专项资金管理办法的规定；②资金的拨付是否有完整的审批程序和手续；③是否符合项目预算批复或合同规定的用途；④是否存在截留、挤占、挪用、虚列支出等情况。</w:t>
      </w:r>
    </w:p>
    <w:p>
      <w:pPr>
        <w:ind w:firstLine="643"/>
        <w:rPr>
          <w:b/>
          <w:bCs/>
          <w:highlight w:val="none"/>
        </w:rPr>
      </w:pPr>
      <w:r>
        <w:rPr>
          <w:b/>
          <w:bCs/>
          <w:highlight w:val="none"/>
        </w:rPr>
        <w:t>评分标准：</w:t>
      </w:r>
      <w:r>
        <w:rPr>
          <w:highlight w:val="none"/>
        </w:rPr>
        <w:t>条件④不满足，本指标不得分；条件④满足，其余三项每满足1项得1/3权重分。</w:t>
      </w:r>
    </w:p>
    <w:p>
      <w:pPr>
        <w:ind w:firstLine="643"/>
        <w:rPr>
          <w:szCs w:val="32"/>
          <w:highlight w:val="none"/>
        </w:rPr>
      </w:pPr>
      <w:r>
        <w:rPr>
          <w:b/>
          <w:bCs/>
          <w:highlight w:val="none"/>
        </w:rPr>
        <w:t>绩效分析：</w:t>
      </w:r>
      <w:r>
        <w:rPr>
          <w:rFonts w:hint="eastAsia"/>
          <w:highlight w:val="none"/>
        </w:rPr>
        <w:t>经抽查项目支出辅助明细账、项目支出明细表等台账，结合过海费用</w:t>
      </w:r>
      <w:r>
        <w:rPr>
          <w:rFonts w:hint="eastAsia"/>
          <w:highlight w:val="none"/>
          <w:lang w:val="en-US" w:eastAsia="zh-CN"/>
        </w:rPr>
        <w:t>补贴资金核查</w:t>
      </w:r>
      <w:r>
        <w:rPr>
          <w:rFonts w:hint="eastAsia"/>
          <w:highlight w:val="none"/>
        </w:rPr>
        <w:t>专项报告和广东援琼车队客运车辆疫情防控费用结算专项核查报告等结论，项目资金主要用于运输补贴</w:t>
      </w:r>
      <w:r>
        <w:rPr>
          <w:rFonts w:hint="eastAsia"/>
          <w:highlight w:val="none"/>
          <w:lang w:val="en-US" w:eastAsia="zh-CN"/>
        </w:rPr>
        <w:t>和</w:t>
      </w:r>
      <w:r>
        <w:rPr>
          <w:rFonts w:hint="eastAsia"/>
          <w:highlight w:val="none"/>
        </w:rPr>
        <w:t>采购防疫物资,资金的拨付有完整的审批过程和手续、资金的使用符合部门预算批复的用途，未发现存在挤占、截留、挪用等行为，该指标</w:t>
      </w:r>
      <w:r>
        <w:rPr>
          <w:rFonts w:hint="eastAsia"/>
          <w:highlight w:val="none"/>
          <w:lang w:val="en-US" w:eastAsia="zh-CN"/>
        </w:rPr>
        <w:t>得满</w:t>
      </w:r>
      <w:r>
        <w:rPr>
          <w:rFonts w:hint="eastAsia"/>
          <w:highlight w:val="none"/>
        </w:rPr>
        <w:t>分。</w:t>
      </w:r>
    </w:p>
    <w:p>
      <w:pPr>
        <w:ind w:firstLine="643"/>
        <w:outlineLvl w:val="2"/>
        <w:rPr>
          <w:b/>
          <w:bCs/>
          <w:highlight w:val="none"/>
        </w:rPr>
      </w:pPr>
      <w:bookmarkStart w:id="112" w:name="_Toc15317"/>
      <w:bookmarkStart w:id="113" w:name="_Toc124794249"/>
      <w:bookmarkStart w:id="114" w:name="_Toc128746366"/>
      <w:bookmarkStart w:id="115" w:name="_Toc131166542"/>
      <w:bookmarkStart w:id="116" w:name="_Toc12508"/>
      <w:r>
        <w:rPr>
          <w:b/>
          <w:bCs/>
          <w:highlight w:val="none"/>
        </w:rPr>
        <w:t>4.2.4管理制度健全性</w:t>
      </w:r>
      <w:bookmarkEnd w:id="112"/>
      <w:bookmarkEnd w:id="113"/>
      <w:bookmarkEnd w:id="114"/>
      <w:bookmarkEnd w:id="115"/>
      <w:bookmarkEnd w:id="116"/>
    </w:p>
    <w:p>
      <w:pPr>
        <w:ind w:firstLine="643"/>
        <w:rPr>
          <w:highlight w:val="none"/>
        </w:rPr>
      </w:pPr>
      <w:r>
        <w:rPr>
          <w:b/>
          <w:bCs/>
          <w:highlight w:val="none"/>
        </w:rPr>
        <w:t>指标解释：</w:t>
      </w:r>
      <w:r>
        <w:rPr>
          <w:highlight w:val="none"/>
        </w:rPr>
        <w:t>项目实施单位的财务和业务管理制度是否健全，用以反映和考核财务和业务管理制度对项目顺利实施的保障情况。</w:t>
      </w:r>
    </w:p>
    <w:p>
      <w:pPr>
        <w:ind w:firstLine="643"/>
        <w:rPr>
          <w:b/>
          <w:bCs/>
          <w:highlight w:val="none"/>
        </w:rPr>
      </w:pPr>
      <w:r>
        <w:rPr>
          <w:b/>
          <w:bCs/>
          <w:highlight w:val="none"/>
        </w:rPr>
        <w:t>评价要点：</w:t>
      </w:r>
      <w:r>
        <w:rPr>
          <w:highlight w:val="none"/>
        </w:rPr>
        <w:t>①是否已制定或具有相应的财务和业务管理制度；②财务和业务管理制度是否合法、合规、完整。</w:t>
      </w:r>
    </w:p>
    <w:p>
      <w:pPr>
        <w:ind w:firstLine="643"/>
        <w:rPr>
          <w:b/>
          <w:bCs/>
          <w:highlight w:val="none"/>
        </w:rPr>
      </w:pPr>
      <w:r>
        <w:rPr>
          <w:b/>
          <w:bCs/>
          <w:highlight w:val="none"/>
        </w:rPr>
        <w:t>评分标准：</w:t>
      </w:r>
      <w:r>
        <w:rPr>
          <w:highlight w:val="none"/>
        </w:rPr>
        <w:t>满足一项得50%权重分。</w:t>
      </w:r>
    </w:p>
    <w:p>
      <w:pPr>
        <w:ind w:firstLine="643"/>
        <w:rPr>
          <w:highlight w:val="none"/>
        </w:rPr>
      </w:pPr>
      <w:r>
        <w:rPr>
          <w:b/>
          <w:bCs/>
          <w:highlight w:val="none"/>
        </w:rPr>
        <w:t>绩效分析：</w:t>
      </w:r>
      <w:r>
        <w:rPr>
          <w:rFonts w:hint="eastAsia"/>
          <w:highlight w:val="none"/>
        </w:rPr>
        <w:t>海南省交通运输厅202</w:t>
      </w:r>
      <w:r>
        <w:rPr>
          <w:rFonts w:hint="eastAsia"/>
          <w:highlight w:val="none"/>
          <w:lang w:val="en-US" w:eastAsia="zh-CN"/>
        </w:rPr>
        <w:t>3</w:t>
      </w:r>
      <w:r>
        <w:rPr>
          <w:rFonts w:hint="eastAsia"/>
          <w:highlight w:val="none"/>
        </w:rPr>
        <w:t>年疫情防控支出依据《海南省新型冠状病毒肺炎疫情防控工作指挥部关于印发疫情防控费用结算方案的通知》、海南省交通运输厅关于印发《海南省交通运输厅机关经费支出管理规定》的通知等文件，明确具体资金结算主体，组织做好各项费用的审核确认，确保结算程序合规和资金使用安全，但项目未制定疫情防控支出工作实施方案，相关业务管理制度不够健全，该指标扣</w:t>
      </w:r>
      <w:r>
        <w:rPr>
          <w:rFonts w:hint="eastAsia"/>
          <w:highlight w:val="none"/>
          <w:lang w:val="en-US" w:eastAsia="zh-CN"/>
        </w:rPr>
        <w:t>1</w:t>
      </w:r>
      <w:r>
        <w:rPr>
          <w:rFonts w:hint="eastAsia"/>
          <w:highlight w:val="none"/>
        </w:rPr>
        <w:t>分</w:t>
      </w:r>
      <w:r>
        <w:rPr>
          <w:highlight w:val="none"/>
        </w:rPr>
        <w:t>。</w:t>
      </w:r>
    </w:p>
    <w:p>
      <w:pPr>
        <w:ind w:firstLine="643"/>
        <w:outlineLvl w:val="2"/>
        <w:rPr>
          <w:b/>
          <w:bCs/>
          <w:highlight w:val="none"/>
        </w:rPr>
      </w:pPr>
      <w:bookmarkStart w:id="117" w:name="_Toc124794250"/>
      <w:bookmarkStart w:id="118" w:name="_Toc131166543"/>
      <w:bookmarkStart w:id="119" w:name="_Toc24989"/>
      <w:bookmarkStart w:id="120" w:name="_Toc27393"/>
      <w:bookmarkStart w:id="121" w:name="_Toc128746367"/>
      <w:r>
        <w:rPr>
          <w:b/>
          <w:bCs/>
          <w:highlight w:val="none"/>
        </w:rPr>
        <w:t>4.2.5制度执行有效性</w:t>
      </w:r>
      <w:bookmarkEnd w:id="117"/>
      <w:bookmarkEnd w:id="118"/>
      <w:bookmarkEnd w:id="119"/>
      <w:bookmarkEnd w:id="120"/>
      <w:bookmarkEnd w:id="121"/>
    </w:p>
    <w:p>
      <w:pPr>
        <w:ind w:firstLine="643"/>
        <w:rPr>
          <w:b/>
          <w:bCs/>
          <w:highlight w:val="none"/>
        </w:rPr>
      </w:pPr>
      <w:r>
        <w:rPr>
          <w:b/>
          <w:bCs/>
          <w:highlight w:val="none"/>
        </w:rPr>
        <w:t>指标解释：</w:t>
      </w:r>
      <w:r>
        <w:rPr>
          <w:highlight w:val="none"/>
        </w:rPr>
        <w:t>项目实施是否符合相关管理规定，用以反映和考核相关管理制度的有效执行情况。</w:t>
      </w:r>
    </w:p>
    <w:p>
      <w:pPr>
        <w:ind w:firstLine="643"/>
        <w:rPr>
          <w:b/>
          <w:bCs/>
          <w:highlight w:val="none"/>
        </w:rPr>
      </w:pPr>
      <w:r>
        <w:rPr>
          <w:b/>
          <w:bCs/>
          <w:highlight w:val="none"/>
        </w:rPr>
        <w:t>评价要点：</w:t>
      </w:r>
      <w:r>
        <w:rPr>
          <w:highlight w:val="none"/>
        </w:rPr>
        <w:t>①是否遵守相关法律法规和相关管理规定；②项目调整及支出调整手续是否完备；③项目合同书、验收报告、技术鉴定等资料是否齐全并及时归档；④项目实施的人员条件、场地设备、信息支撑等是否落实到位。</w:t>
      </w:r>
    </w:p>
    <w:p>
      <w:pPr>
        <w:ind w:firstLine="643"/>
        <w:rPr>
          <w:b/>
          <w:bCs/>
          <w:highlight w:val="none"/>
        </w:rPr>
      </w:pPr>
      <w:r>
        <w:rPr>
          <w:b/>
          <w:bCs/>
          <w:highlight w:val="none"/>
        </w:rPr>
        <w:t>评分标准：</w:t>
      </w:r>
      <w:r>
        <w:rPr>
          <w:highlight w:val="none"/>
        </w:rPr>
        <w:t>满足一项得25%权重分。</w:t>
      </w:r>
    </w:p>
    <w:p>
      <w:pPr>
        <w:pStyle w:val="19"/>
        <w:ind w:left="0" w:leftChars="0" w:firstLine="643"/>
        <w:rPr>
          <w:highlight w:val="none"/>
        </w:rPr>
      </w:pPr>
      <w:r>
        <w:rPr>
          <w:b/>
          <w:bCs/>
          <w:highlight w:val="none"/>
        </w:rPr>
        <w:t>绩效分析：</w:t>
      </w:r>
      <w:r>
        <w:rPr>
          <w:rFonts w:hint="eastAsia"/>
          <w:highlight w:val="none"/>
        </w:rPr>
        <w:t>海南省交通运输厅202</w:t>
      </w:r>
      <w:r>
        <w:rPr>
          <w:rFonts w:hint="eastAsia"/>
          <w:highlight w:val="none"/>
          <w:lang w:val="en-US" w:eastAsia="zh-CN"/>
        </w:rPr>
        <w:t>3</w:t>
      </w:r>
      <w:r>
        <w:rPr>
          <w:rFonts w:hint="eastAsia"/>
          <w:highlight w:val="none"/>
        </w:rPr>
        <w:t>年疫情防控支出依据《海南省新型冠状病毒肺炎疫情防控工作指挥部关于印发疫情防控费用结算方案的通知》、海南省交通运输厅关于印发《海南省交通运输厅机关经费支出管理规定》的通知等文件，做好疫情防控支出工作，项目支出手续完备，相关管理制度执行有效，该指标</w:t>
      </w:r>
      <w:r>
        <w:rPr>
          <w:rFonts w:hint="eastAsia"/>
          <w:highlight w:val="none"/>
          <w:lang w:val="en-US" w:eastAsia="zh-CN"/>
        </w:rPr>
        <w:t>得满</w:t>
      </w:r>
      <w:r>
        <w:rPr>
          <w:rFonts w:hint="eastAsia"/>
          <w:highlight w:val="none"/>
        </w:rPr>
        <w:t>分</w:t>
      </w:r>
      <w:r>
        <w:rPr>
          <w:highlight w:val="none"/>
        </w:rPr>
        <w:t>。</w:t>
      </w:r>
    </w:p>
    <w:p>
      <w:pPr>
        <w:pStyle w:val="8"/>
        <w:outlineLvl w:val="1"/>
        <w:rPr>
          <w:rFonts w:ascii="Times New Roman" w:hAnsi="Times New Roman" w:eastAsia="楷体_GB2312" w:cs="Times New Roman"/>
          <w:highlight w:val="none"/>
        </w:rPr>
      </w:pPr>
      <w:bookmarkStart w:id="122" w:name="_Toc131166544"/>
      <w:r>
        <w:rPr>
          <w:rFonts w:ascii="Times New Roman" w:hAnsi="Times New Roman" w:eastAsia="楷体_GB2312" w:cs="Times New Roman"/>
          <w:highlight w:val="none"/>
        </w:rPr>
        <w:t>（三）项目产出情况</w:t>
      </w:r>
      <w:bookmarkEnd w:id="122"/>
    </w:p>
    <w:p>
      <w:pPr>
        <w:rPr>
          <w:highlight w:val="none"/>
        </w:rPr>
      </w:pPr>
      <w:r>
        <w:rPr>
          <w:highlight w:val="none"/>
        </w:rPr>
        <w:t>项目产出指标从产出数量、产出时效三个方面对项目进行考察，产出类指标分值共计</w:t>
      </w:r>
      <w:r>
        <w:rPr>
          <w:rFonts w:hint="eastAsia"/>
          <w:highlight w:val="none"/>
          <w:lang w:val="en-US" w:eastAsia="zh-CN"/>
        </w:rPr>
        <w:t>28</w:t>
      </w:r>
      <w:r>
        <w:rPr>
          <w:highlight w:val="none"/>
        </w:rPr>
        <w:t>分。</w:t>
      </w:r>
      <w:r>
        <w:rPr>
          <w:highlight w:val="none"/>
        </w:rPr>
        <w:t>本项目实际得分为</w:t>
      </w:r>
      <w:r>
        <w:rPr>
          <w:rFonts w:hint="eastAsia"/>
          <w:highlight w:val="none"/>
          <w:lang w:val="en-US" w:eastAsia="zh-CN"/>
        </w:rPr>
        <w:t>28</w:t>
      </w:r>
      <w:r>
        <w:rPr>
          <w:highlight w:val="none"/>
        </w:rPr>
        <w:t>分，得分率为</w:t>
      </w:r>
      <w:r>
        <w:rPr>
          <w:rFonts w:hint="eastAsia"/>
          <w:highlight w:val="none"/>
          <w:lang w:val="en-US" w:eastAsia="zh-CN"/>
        </w:rPr>
        <w:t>100</w:t>
      </w:r>
      <w:r>
        <w:rPr>
          <w:highlight w:val="none"/>
        </w:rPr>
        <w:t>%。各个指标的实际得分情</w:t>
      </w:r>
      <w:r>
        <w:rPr>
          <w:highlight w:val="none"/>
        </w:rPr>
        <w:t>况见下表：</w:t>
      </w:r>
    </w:p>
    <w:p>
      <w:pPr>
        <w:pStyle w:val="42"/>
        <w:ind w:firstLine="562"/>
        <w:rPr>
          <w:sz w:val="28"/>
          <w:szCs w:val="32"/>
          <w:highlight w:val="none"/>
        </w:rPr>
      </w:pPr>
      <w:r>
        <w:rPr>
          <w:sz w:val="28"/>
          <w:szCs w:val="32"/>
          <w:highlight w:val="none"/>
        </w:rPr>
        <w:t>产出类指标得分情况表</w:t>
      </w:r>
    </w:p>
    <w:tbl>
      <w:tblPr>
        <w:tblStyle w:val="20"/>
        <w:tblW w:w="82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1"/>
        <w:gridCol w:w="1504"/>
        <w:gridCol w:w="1414"/>
        <w:gridCol w:w="1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trPr>
        <w:tc>
          <w:tcPr>
            <w:tcW w:w="3969" w:type="dxa"/>
            <w:shd w:val="clear" w:color="auto" w:fill="auto"/>
            <w:vAlign w:val="top"/>
          </w:tcPr>
          <w:p>
            <w:pPr>
              <w:widowControl/>
              <w:ind w:firstLine="0" w:firstLineChars="0"/>
              <w:jc w:val="center"/>
              <w:rPr>
                <w:b/>
                <w:bCs/>
                <w:color w:val="000000"/>
                <w:kern w:val="0"/>
                <w:sz w:val="24"/>
                <w:highlight w:val="none"/>
              </w:rPr>
            </w:pPr>
            <w:r>
              <w:rPr>
                <w:b/>
                <w:bCs/>
                <w:color w:val="000000"/>
                <w:kern w:val="0"/>
                <w:sz w:val="24"/>
                <w:highlight w:val="none"/>
              </w:rPr>
              <w:t>评价指标</w:t>
            </w:r>
          </w:p>
        </w:tc>
        <w:tc>
          <w:tcPr>
            <w:tcW w:w="1560" w:type="dxa"/>
            <w:shd w:val="clear" w:color="auto" w:fill="auto"/>
            <w:vAlign w:val="top"/>
          </w:tcPr>
          <w:p>
            <w:pPr>
              <w:widowControl/>
              <w:ind w:firstLine="0" w:firstLineChars="0"/>
              <w:jc w:val="center"/>
              <w:rPr>
                <w:b/>
                <w:bCs/>
                <w:color w:val="000000"/>
                <w:kern w:val="0"/>
                <w:sz w:val="24"/>
                <w:highlight w:val="none"/>
              </w:rPr>
            </w:pPr>
            <w:r>
              <w:rPr>
                <w:b/>
                <w:bCs/>
                <w:color w:val="000000"/>
                <w:kern w:val="0"/>
                <w:sz w:val="24"/>
                <w:highlight w:val="none"/>
              </w:rPr>
              <w:t>分值</w:t>
            </w:r>
          </w:p>
        </w:tc>
        <w:tc>
          <w:tcPr>
            <w:tcW w:w="1417" w:type="dxa"/>
            <w:shd w:val="clear" w:color="auto" w:fill="auto"/>
            <w:vAlign w:val="top"/>
          </w:tcPr>
          <w:p>
            <w:pPr>
              <w:widowControl/>
              <w:ind w:firstLine="0" w:firstLineChars="0"/>
              <w:jc w:val="center"/>
              <w:rPr>
                <w:b/>
                <w:bCs/>
                <w:color w:val="000000"/>
                <w:kern w:val="0"/>
                <w:sz w:val="24"/>
                <w:highlight w:val="none"/>
              </w:rPr>
            </w:pPr>
            <w:r>
              <w:rPr>
                <w:b/>
                <w:bCs/>
                <w:color w:val="000000"/>
                <w:kern w:val="0"/>
                <w:sz w:val="24"/>
                <w:highlight w:val="none"/>
              </w:rPr>
              <w:t>得分</w:t>
            </w:r>
          </w:p>
        </w:tc>
        <w:tc>
          <w:tcPr>
            <w:tcW w:w="1349" w:type="dxa"/>
            <w:shd w:val="clear" w:color="auto" w:fill="auto"/>
            <w:vAlign w:val="top"/>
          </w:tcPr>
          <w:p>
            <w:pPr>
              <w:widowControl/>
              <w:ind w:firstLine="0" w:firstLineChars="0"/>
              <w:jc w:val="center"/>
              <w:rPr>
                <w:b/>
                <w:bCs/>
                <w:color w:val="000000"/>
                <w:kern w:val="0"/>
                <w:sz w:val="24"/>
                <w:highlight w:val="none"/>
              </w:rPr>
            </w:pPr>
            <w:r>
              <w:rPr>
                <w:b/>
                <w:bCs/>
                <w:color w:val="000000"/>
                <w:kern w:val="0"/>
                <w:sz w:val="24"/>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3969" w:type="dxa"/>
            <w:shd w:val="clear" w:color="000000" w:fill="FFFFFF"/>
            <w:vAlign w:val="center"/>
          </w:tcPr>
          <w:p>
            <w:pPr>
              <w:keepNext w:val="0"/>
              <w:keepLines w:val="0"/>
              <w:widowControl/>
              <w:suppressLineNumbers w:val="0"/>
              <w:ind w:firstLine="480" w:firstLineChars="200"/>
              <w:jc w:val="center"/>
              <w:textAlignment w:val="center"/>
              <w:rPr>
                <w:color w:val="000000"/>
                <w:kern w:val="0"/>
                <w:sz w:val="24"/>
                <w:highlight w:val="none"/>
              </w:rPr>
            </w:pPr>
            <w:r>
              <w:rPr>
                <w:rFonts w:hint="default" w:ascii="仿宋_GB2312" w:hAnsi="宋体" w:eastAsia="仿宋_GB2312" w:cs="仿宋_GB2312"/>
                <w:i w:val="0"/>
                <w:iCs w:val="0"/>
                <w:color w:val="000000"/>
                <w:kern w:val="0"/>
                <w:sz w:val="24"/>
                <w:szCs w:val="24"/>
                <w:highlight w:val="none"/>
                <w:u w:val="none"/>
                <w:lang w:val="en-US" w:eastAsia="zh-CN" w:bidi="ar"/>
              </w:rPr>
              <w:t>受益企业数量</w:t>
            </w:r>
          </w:p>
        </w:tc>
        <w:tc>
          <w:tcPr>
            <w:tcW w:w="1560" w:type="dxa"/>
            <w:shd w:val="clear" w:color="000000" w:fill="FFFFFF"/>
            <w:vAlign w:val="center"/>
          </w:tcPr>
          <w:p>
            <w:pPr>
              <w:keepNext w:val="0"/>
              <w:keepLines w:val="0"/>
              <w:widowControl/>
              <w:suppressLineNumbers w:val="0"/>
              <w:ind w:firstLine="480" w:firstLineChars="200"/>
              <w:jc w:val="center"/>
              <w:textAlignment w:val="center"/>
              <w:rPr>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10</w:t>
            </w:r>
          </w:p>
        </w:tc>
        <w:tc>
          <w:tcPr>
            <w:tcW w:w="1417" w:type="dxa"/>
            <w:shd w:val="clear" w:color="auto" w:fill="auto"/>
            <w:vAlign w:val="center"/>
          </w:tcPr>
          <w:p>
            <w:pPr>
              <w:keepNext w:val="0"/>
              <w:keepLines w:val="0"/>
              <w:widowControl/>
              <w:suppressLineNumbers w:val="0"/>
              <w:ind w:firstLine="480" w:firstLineChars="200"/>
              <w:jc w:val="center"/>
              <w:textAlignment w:val="center"/>
              <w:rPr>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10</w:t>
            </w:r>
            <w:r>
              <w:rPr>
                <w:rFonts w:hint="default" w:ascii="Times New Roman" w:hAnsi="Times New Roman" w:cs="Times New Roman"/>
                <w:color w:val="auto"/>
                <w:sz w:val="24"/>
                <w:highlight w:val="none"/>
                <w:lang w:val="en-US" w:eastAsia="zh-CN"/>
              </w:rPr>
              <w:t>.00</w:t>
            </w:r>
          </w:p>
        </w:tc>
        <w:tc>
          <w:tcPr>
            <w:tcW w:w="1349" w:type="dxa"/>
            <w:shd w:val="clear" w:color="auto" w:fill="auto"/>
            <w:vAlign w:val="center"/>
          </w:tcPr>
          <w:p>
            <w:pPr>
              <w:keepNext w:val="0"/>
              <w:keepLines w:val="0"/>
              <w:widowControl/>
              <w:suppressLineNumbers w:val="0"/>
              <w:ind w:firstLine="480" w:firstLineChars="200"/>
              <w:jc w:val="center"/>
              <w:textAlignment w:val="center"/>
              <w:rPr>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3969" w:type="dxa"/>
            <w:shd w:val="clear" w:color="000000" w:fill="FFFFFF"/>
            <w:vAlign w:val="center"/>
          </w:tcPr>
          <w:p>
            <w:pPr>
              <w:keepNext w:val="0"/>
              <w:keepLines w:val="0"/>
              <w:widowControl/>
              <w:suppressLineNumbers w:val="0"/>
              <w:ind w:firstLine="480" w:firstLineChars="200"/>
              <w:jc w:val="center"/>
              <w:textAlignment w:val="center"/>
              <w:rPr>
                <w:color w:val="000000"/>
                <w:kern w:val="0"/>
                <w:sz w:val="24"/>
                <w:highlight w:val="none"/>
              </w:rPr>
            </w:pPr>
            <w:r>
              <w:rPr>
                <w:rFonts w:hint="default" w:ascii="仿宋_GB2312" w:hAnsi="宋体" w:eastAsia="仿宋_GB2312" w:cs="仿宋_GB2312"/>
                <w:i w:val="0"/>
                <w:iCs w:val="0"/>
                <w:color w:val="000000"/>
                <w:kern w:val="0"/>
                <w:sz w:val="24"/>
                <w:szCs w:val="24"/>
                <w:highlight w:val="none"/>
                <w:u w:val="none"/>
                <w:lang w:val="en-US" w:eastAsia="zh-CN" w:bidi="ar"/>
              </w:rPr>
              <w:t>运输补贴工作完成率</w:t>
            </w:r>
          </w:p>
        </w:tc>
        <w:tc>
          <w:tcPr>
            <w:tcW w:w="1560" w:type="dxa"/>
            <w:shd w:val="clear" w:color="000000" w:fill="FFFFFF"/>
            <w:vAlign w:val="center"/>
          </w:tcPr>
          <w:p>
            <w:pPr>
              <w:keepNext w:val="0"/>
              <w:keepLines w:val="0"/>
              <w:widowControl/>
              <w:suppressLineNumbers w:val="0"/>
              <w:ind w:firstLine="480" w:firstLineChars="200"/>
              <w:jc w:val="center"/>
              <w:textAlignment w:val="center"/>
              <w:rPr>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10</w:t>
            </w:r>
          </w:p>
        </w:tc>
        <w:tc>
          <w:tcPr>
            <w:tcW w:w="1417" w:type="dxa"/>
            <w:shd w:val="clear" w:color="auto" w:fill="auto"/>
            <w:vAlign w:val="center"/>
          </w:tcPr>
          <w:p>
            <w:pPr>
              <w:keepNext w:val="0"/>
              <w:keepLines w:val="0"/>
              <w:widowControl/>
              <w:suppressLineNumbers w:val="0"/>
              <w:ind w:firstLine="480" w:firstLineChars="200"/>
              <w:jc w:val="center"/>
              <w:textAlignment w:val="center"/>
              <w:rPr>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10</w:t>
            </w:r>
            <w:r>
              <w:rPr>
                <w:rFonts w:hint="default" w:ascii="Times New Roman" w:hAnsi="Times New Roman" w:cs="Times New Roman"/>
                <w:color w:val="auto"/>
                <w:sz w:val="24"/>
                <w:highlight w:val="none"/>
                <w:lang w:val="en-US" w:eastAsia="zh-CN"/>
              </w:rPr>
              <w:t>.00</w:t>
            </w:r>
          </w:p>
        </w:tc>
        <w:tc>
          <w:tcPr>
            <w:tcW w:w="1349" w:type="dxa"/>
            <w:shd w:val="clear" w:color="auto" w:fill="auto"/>
            <w:vAlign w:val="center"/>
          </w:tcPr>
          <w:p>
            <w:pPr>
              <w:keepNext w:val="0"/>
              <w:keepLines w:val="0"/>
              <w:widowControl/>
              <w:suppressLineNumbers w:val="0"/>
              <w:ind w:firstLine="480" w:firstLineChars="200"/>
              <w:jc w:val="center"/>
              <w:textAlignment w:val="center"/>
              <w:rPr>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969" w:type="dxa"/>
            <w:shd w:val="clear" w:color="000000" w:fill="FFFFFF"/>
            <w:vAlign w:val="center"/>
          </w:tcPr>
          <w:p>
            <w:pPr>
              <w:keepNext w:val="0"/>
              <w:keepLines w:val="0"/>
              <w:widowControl/>
              <w:suppressLineNumbers w:val="0"/>
              <w:ind w:firstLine="480" w:firstLineChars="200"/>
              <w:jc w:val="center"/>
              <w:textAlignment w:val="center"/>
              <w:rPr>
                <w:color w:val="000000"/>
                <w:kern w:val="0"/>
                <w:sz w:val="24"/>
                <w:highlight w:val="none"/>
              </w:rPr>
            </w:pPr>
            <w:r>
              <w:rPr>
                <w:rFonts w:hint="default" w:ascii="仿宋_GB2312" w:hAnsi="宋体" w:eastAsia="仿宋_GB2312" w:cs="仿宋_GB2312"/>
                <w:i w:val="0"/>
                <w:iCs w:val="0"/>
                <w:color w:val="000000"/>
                <w:kern w:val="0"/>
                <w:sz w:val="24"/>
                <w:szCs w:val="24"/>
                <w:highlight w:val="none"/>
                <w:u w:val="none"/>
                <w:lang w:val="en-US" w:eastAsia="zh-CN" w:bidi="ar"/>
              </w:rPr>
              <w:t>资金拨付及时率</w:t>
            </w:r>
          </w:p>
        </w:tc>
        <w:tc>
          <w:tcPr>
            <w:tcW w:w="1560" w:type="dxa"/>
            <w:shd w:val="clear" w:color="000000" w:fill="FFFFFF"/>
            <w:vAlign w:val="center"/>
          </w:tcPr>
          <w:p>
            <w:pPr>
              <w:keepNext w:val="0"/>
              <w:keepLines w:val="0"/>
              <w:widowControl/>
              <w:suppressLineNumbers w:val="0"/>
              <w:ind w:firstLine="480" w:firstLineChars="200"/>
              <w:jc w:val="center"/>
              <w:textAlignment w:val="center"/>
              <w:rPr>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8</w:t>
            </w:r>
          </w:p>
        </w:tc>
        <w:tc>
          <w:tcPr>
            <w:tcW w:w="1417" w:type="dxa"/>
            <w:shd w:val="clear" w:color="auto" w:fill="auto"/>
            <w:vAlign w:val="center"/>
          </w:tcPr>
          <w:p>
            <w:pPr>
              <w:keepNext w:val="0"/>
              <w:keepLines w:val="0"/>
              <w:widowControl/>
              <w:suppressLineNumbers w:val="0"/>
              <w:ind w:firstLine="480" w:firstLineChars="200"/>
              <w:jc w:val="center"/>
              <w:textAlignment w:val="center"/>
              <w:rPr>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8</w:t>
            </w:r>
            <w:r>
              <w:rPr>
                <w:rFonts w:hint="default" w:ascii="Times New Roman" w:hAnsi="Times New Roman" w:cs="Times New Roman"/>
                <w:color w:val="auto"/>
                <w:sz w:val="24"/>
                <w:highlight w:val="none"/>
                <w:lang w:val="en-US" w:eastAsia="zh-CN"/>
              </w:rPr>
              <w:t>.00</w:t>
            </w:r>
          </w:p>
        </w:tc>
        <w:tc>
          <w:tcPr>
            <w:tcW w:w="1349" w:type="dxa"/>
            <w:shd w:val="clear" w:color="auto" w:fill="auto"/>
            <w:vAlign w:val="center"/>
          </w:tcPr>
          <w:p>
            <w:pPr>
              <w:keepNext w:val="0"/>
              <w:keepLines w:val="0"/>
              <w:widowControl/>
              <w:suppressLineNumbers w:val="0"/>
              <w:ind w:firstLine="480" w:firstLineChars="200"/>
              <w:jc w:val="center"/>
              <w:textAlignment w:val="center"/>
              <w:rPr>
                <w:sz w:val="24"/>
                <w:highlight w:val="none"/>
              </w:rPr>
            </w:pPr>
            <w:r>
              <w:rPr>
                <w:rFonts w:hint="default" w:ascii="Times New Roman" w:hAnsi="Times New Roman" w:eastAsia="宋体" w:cs="Times New Roman"/>
                <w:i w:val="0"/>
                <w:iCs w:val="0"/>
                <w:color w:val="000000"/>
                <w:kern w:val="0"/>
                <w:sz w:val="24"/>
                <w:szCs w:val="24"/>
                <w:highlight w:val="none"/>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969" w:type="dxa"/>
            <w:shd w:val="clear" w:color="auto" w:fill="auto"/>
            <w:vAlign w:val="center"/>
          </w:tcPr>
          <w:p>
            <w:pPr>
              <w:keepNext w:val="0"/>
              <w:keepLines w:val="0"/>
              <w:widowControl/>
              <w:suppressLineNumbers w:val="0"/>
              <w:ind w:firstLine="480" w:firstLineChars="200"/>
              <w:jc w:val="center"/>
              <w:textAlignment w:val="center"/>
              <w:rPr>
                <w:b/>
                <w:bCs/>
                <w:color w:val="000000"/>
                <w:kern w:val="0"/>
                <w:sz w:val="24"/>
                <w:highlight w:val="none"/>
              </w:rPr>
            </w:pPr>
            <w:r>
              <w:rPr>
                <w:rFonts w:hint="default" w:ascii="仿宋_GB2312" w:hAnsi="宋体" w:eastAsia="仿宋_GB2312" w:cs="仿宋_GB2312"/>
                <w:b/>
                <w:bCs/>
                <w:i w:val="0"/>
                <w:iCs w:val="0"/>
                <w:color w:val="000000"/>
                <w:kern w:val="0"/>
                <w:sz w:val="24"/>
                <w:szCs w:val="24"/>
                <w:highlight w:val="none"/>
                <w:u w:val="none"/>
                <w:lang w:val="en-US" w:eastAsia="zh-CN" w:bidi="ar"/>
              </w:rPr>
              <w:t>小计</w:t>
            </w:r>
          </w:p>
        </w:tc>
        <w:tc>
          <w:tcPr>
            <w:tcW w:w="1560" w:type="dxa"/>
            <w:shd w:val="clear" w:color="auto" w:fill="auto"/>
            <w:vAlign w:val="center"/>
          </w:tcPr>
          <w:p>
            <w:pPr>
              <w:keepNext w:val="0"/>
              <w:keepLines w:val="0"/>
              <w:widowControl/>
              <w:suppressLineNumbers w:val="0"/>
              <w:ind w:firstLine="480" w:firstLineChars="200"/>
              <w:jc w:val="center"/>
              <w:textAlignment w:val="center"/>
              <w:rPr>
                <w:b/>
                <w:sz w:val="24"/>
                <w:highlight w:val="none"/>
              </w:rPr>
            </w:pPr>
            <w:r>
              <w:rPr>
                <w:rFonts w:hint="default" w:ascii="Times New Roman" w:hAnsi="Times New Roman" w:eastAsia="宋体" w:cs="Times New Roman"/>
                <w:b/>
                <w:bCs/>
                <w:i w:val="0"/>
                <w:iCs w:val="0"/>
                <w:color w:val="000000"/>
                <w:kern w:val="0"/>
                <w:sz w:val="24"/>
                <w:szCs w:val="24"/>
                <w:highlight w:val="none"/>
                <w:u w:val="none"/>
                <w:lang w:val="en-US" w:eastAsia="zh-CN" w:bidi="ar"/>
              </w:rPr>
              <w:t>28</w:t>
            </w:r>
          </w:p>
        </w:tc>
        <w:tc>
          <w:tcPr>
            <w:tcW w:w="1417" w:type="dxa"/>
            <w:shd w:val="clear" w:color="auto" w:fill="auto"/>
            <w:vAlign w:val="center"/>
          </w:tcPr>
          <w:p>
            <w:pPr>
              <w:keepNext w:val="0"/>
              <w:keepLines w:val="0"/>
              <w:widowControl/>
              <w:suppressLineNumbers w:val="0"/>
              <w:ind w:firstLine="480" w:firstLineChars="200"/>
              <w:jc w:val="center"/>
              <w:textAlignment w:val="center"/>
              <w:rPr>
                <w:b/>
                <w:sz w:val="24"/>
                <w:highlight w:val="none"/>
              </w:rPr>
            </w:pPr>
            <w:r>
              <w:rPr>
                <w:rFonts w:hint="default" w:ascii="Times New Roman" w:hAnsi="Times New Roman" w:eastAsia="宋体" w:cs="Times New Roman"/>
                <w:b/>
                <w:bCs/>
                <w:i w:val="0"/>
                <w:iCs w:val="0"/>
                <w:color w:val="000000"/>
                <w:kern w:val="0"/>
                <w:sz w:val="24"/>
                <w:szCs w:val="24"/>
                <w:highlight w:val="none"/>
                <w:u w:val="none"/>
                <w:lang w:val="en-US" w:eastAsia="zh-CN" w:bidi="ar"/>
              </w:rPr>
              <w:t>28.00</w:t>
            </w:r>
          </w:p>
        </w:tc>
        <w:tc>
          <w:tcPr>
            <w:tcW w:w="1349" w:type="dxa"/>
            <w:shd w:val="clear" w:color="auto" w:fill="auto"/>
            <w:vAlign w:val="center"/>
          </w:tcPr>
          <w:p>
            <w:pPr>
              <w:keepNext w:val="0"/>
              <w:keepLines w:val="0"/>
              <w:widowControl/>
              <w:suppressLineNumbers w:val="0"/>
              <w:ind w:firstLine="480" w:firstLineChars="200"/>
              <w:jc w:val="center"/>
              <w:textAlignment w:val="center"/>
              <w:rPr>
                <w:b/>
                <w:sz w:val="24"/>
                <w:highlight w:val="none"/>
              </w:rPr>
            </w:pPr>
            <w:r>
              <w:rPr>
                <w:rFonts w:hint="default" w:ascii="Times New Roman" w:hAnsi="Times New Roman" w:eastAsia="宋体" w:cs="Times New Roman"/>
                <w:b/>
                <w:bCs/>
                <w:i w:val="0"/>
                <w:iCs w:val="0"/>
                <w:color w:val="000000"/>
                <w:kern w:val="0"/>
                <w:sz w:val="24"/>
                <w:szCs w:val="24"/>
                <w:highlight w:val="none"/>
                <w:u w:val="none"/>
                <w:lang w:val="en-US" w:eastAsia="zh-CN" w:bidi="ar"/>
              </w:rPr>
              <w:t>100.00%</w:t>
            </w:r>
          </w:p>
        </w:tc>
      </w:tr>
    </w:tbl>
    <w:p>
      <w:pPr>
        <w:ind w:firstLine="643"/>
        <w:outlineLvl w:val="2"/>
        <w:rPr>
          <w:b/>
          <w:bCs/>
          <w:highlight w:val="none"/>
        </w:rPr>
      </w:pPr>
      <w:bookmarkStart w:id="123" w:name="_Toc128746369"/>
      <w:bookmarkStart w:id="124" w:name="_Toc11929"/>
      <w:bookmarkStart w:id="125" w:name="_Toc15262"/>
      <w:bookmarkStart w:id="126" w:name="_Toc131166545"/>
      <w:bookmarkStart w:id="127" w:name="_Toc124794252"/>
      <w:r>
        <w:rPr>
          <w:b/>
          <w:bCs/>
          <w:highlight w:val="none"/>
        </w:rPr>
        <w:t>4.3.1</w:t>
      </w:r>
      <w:bookmarkEnd w:id="123"/>
      <w:bookmarkEnd w:id="124"/>
      <w:bookmarkEnd w:id="125"/>
      <w:bookmarkEnd w:id="126"/>
      <w:bookmarkEnd w:id="127"/>
      <w:r>
        <w:rPr>
          <w:rFonts w:hint="eastAsia"/>
          <w:b/>
          <w:bCs/>
          <w:highlight w:val="none"/>
        </w:rPr>
        <w:t>受益企业数量</w:t>
      </w:r>
    </w:p>
    <w:p>
      <w:pPr>
        <w:ind w:firstLine="643"/>
        <w:rPr>
          <w:b/>
          <w:bCs/>
          <w:highlight w:val="none"/>
        </w:rPr>
      </w:pPr>
      <w:r>
        <w:rPr>
          <w:b/>
          <w:bCs/>
          <w:highlight w:val="none"/>
        </w:rPr>
        <w:t>指标解释：</w:t>
      </w:r>
      <w:r>
        <w:rPr>
          <w:rFonts w:hint="eastAsia"/>
          <w:bCs/>
          <w:highlight w:val="none"/>
        </w:rPr>
        <w:t>考察</w:t>
      </w:r>
      <w:r>
        <w:rPr>
          <w:rFonts w:hint="eastAsia"/>
          <w:bCs/>
          <w:highlight w:val="none"/>
          <w:lang w:val="en-US" w:eastAsia="zh-CN"/>
        </w:rPr>
        <w:t>受益企业数量</w:t>
      </w:r>
      <w:r>
        <w:rPr>
          <w:rFonts w:hint="eastAsia"/>
          <w:bCs/>
          <w:highlight w:val="none"/>
        </w:rPr>
        <w:t>是否达到标准</w:t>
      </w:r>
      <w:r>
        <w:rPr>
          <w:bCs/>
          <w:highlight w:val="none"/>
        </w:rPr>
        <w:t>。</w:t>
      </w:r>
    </w:p>
    <w:p>
      <w:pPr>
        <w:ind w:firstLine="643"/>
        <w:rPr>
          <w:highlight w:val="none"/>
        </w:rPr>
      </w:pPr>
      <w:r>
        <w:rPr>
          <w:b/>
          <w:bCs/>
          <w:highlight w:val="none"/>
        </w:rPr>
        <w:t>评价要点：</w:t>
      </w:r>
      <w:r>
        <w:rPr>
          <w:rFonts w:hint="eastAsia"/>
          <w:bCs/>
          <w:highlight w:val="none"/>
        </w:rPr>
        <w:t>完成率=（实际完成数/计划完成数）*100%</w:t>
      </w:r>
      <w:r>
        <w:rPr>
          <w:bCs/>
          <w:highlight w:val="none"/>
        </w:rPr>
        <w:t>。</w:t>
      </w:r>
    </w:p>
    <w:p>
      <w:pPr>
        <w:ind w:firstLine="643"/>
        <w:rPr>
          <w:highlight w:val="none"/>
        </w:rPr>
      </w:pPr>
      <w:r>
        <w:rPr>
          <w:b/>
          <w:bCs/>
          <w:highlight w:val="none"/>
        </w:rPr>
        <w:t>评分标准：</w:t>
      </w:r>
      <w:r>
        <w:rPr>
          <w:bCs/>
          <w:highlight w:val="none"/>
        </w:rPr>
        <w:t>100%得满分权重分，每下降1%扣1%权重分，直至零分。</w:t>
      </w:r>
    </w:p>
    <w:p>
      <w:pPr>
        <w:pStyle w:val="19"/>
        <w:ind w:left="0" w:leftChars="0" w:firstLine="643"/>
        <w:rPr>
          <w:highlight w:val="none"/>
        </w:rPr>
      </w:pPr>
      <w:r>
        <w:rPr>
          <w:b/>
          <w:bCs/>
          <w:highlight w:val="none"/>
        </w:rPr>
        <w:t>绩效分析：</w:t>
      </w:r>
      <w:r>
        <w:rPr>
          <w:rFonts w:hint="eastAsia"/>
          <w:highlight w:val="none"/>
        </w:rPr>
        <w:t>疫情防控期间受益企业数量</w:t>
      </w:r>
      <w:r>
        <w:rPr>
          <w:rFonts w:hint="eastAsia"/>
          <w:highlight w:val="none"/>
          <w:lang w:val="en-US" w:eastAsia="zh-CN"/>
        </w:rPr>
        <w:t>达到5</w:t>
      </w:r>
      <w:r>
        <w:rPr>
          <w:rFonts w:hint="eastAsia"/>
          <w:highlight w:val="none"/>
          <w:lang w:val="en-US" w:eastAsia="zh-CN"/>
        </w:rPr>
        <w:t>7</w:t>
      </w:r>
      <w:r>
        <w:rPr>
          <w:rFonts w:hint="eastAsia"/>
          <w:highlight w:val="none"/>
          <w:lang w:val="en-US" w:eastAsia="zh-CN"/>
        </w:rPr>
        <w:t>家</w:t>
      </w:r>
      <w:r>
        <w:rPr>
          <w:rFonts w:hint="eastAsia"/>
          <w:highlight w:val="none"/>
        </w:rPr>
        <w:t>，目标值已达成，该指标</w:t>
      </w:r>
      <w:r>
        <w:rPr>
          <w:rFonts w:hint="eastAsia"/>
          <w:highlight w:val="none"/>
          <w:lang w:val="en-US" w:eastAsia="zh-CN"/>
        </w:rPr>
        <w:t>得满</w:t>
      </w:r>
      <w:r>
        <w:rPr>
          <w:rFonts w:hint="eastAsia"/>
          <w:highlight w:val="none"/>
        </w:rPr>
        <w:t>分</w:t>
      </w:r>
      <w:r>
        <w:rPr>
          <w:highlight w:val="none"/>
        </w:rPr>
        <w:t>。</w:t>
      </w:r>
    </w:p>
    <w:p>
      <w:pPr>
        <w:ind w:firstLine="643"/>
        <w:outlineLvl w:val="2"/>
        <w:rPr>
          <w:b/>
          <w:bCs/>
          <w:highlight w:val="none"/>
        </w:rPr>
      </w:pPr>
      <w:bookmarkStart w:id="128" w:name="_Toc124794254"/>
      <w:bookmarkStart w:id="129" w:name="_Toc128746371"/>
      <w:bookmarkStart w:id="130" w:name="_Toc16557"/>
      <w:bookmarkStart w:id="131" w:name="_Toc9197"/>
      <w:bookmarkStart w:id="132" w:name="_Toc131166547"/>
      <w:r>
        <w:rPr>
          <w:b/>
          <w:bCs/>
          <w:highlight w:val="none"/>
        </w:rPr>
        <w:t>4.3.</w:t>
      </w:r>
      <w:bookmarkEnd w:id="128"/>
      <w:bookmarkEnd w:id="129"/>
      <w:bookmarkEnd w:id="130"/>
      <w:bookmarkEnd w:id="131"/>
      <w:bookmarkEnd w:id="132"/>
      <w:r>
        <w:rPr>
          <w:rFonts w:hint="eastAsia"/>
          <w:b/>
          <w:bCs/>
          <w:highlight w:val="none"/>
          <w:lang w:val="en-US" w:eastAsia="zh-CN"/>
        </w:rPr>
        <w:t>2</w:t>
      </w:r>
      <w:r>
        <w:rPr>
          <w:rFonts w:hint="eastAsia"/>
          <w:b/>
          <w:bCs/>
          <w:highlight w:val="none"/>
        </w:rPr>
        <w:t>运输补贴工作完成率</w:t>
      </w:r>
    </w:p>
    <w:p>
      <w:pPr>
        <w:ind w:firstLine="643"/>
        <w:rPr>
          <w:b/>
          <w:bCs/>
          <w:highlight w:val="none"/>
        </w:rPr>
      </w:pPr>
      <w:r>
        <w:rPr>
          <w:b/>
          <w:bCs/>
          <w:highlight w:val="none"/>
        </w:rPr>
        <w:t>指标解释：</w:t>
      </w:r>
      <w:r>
        <w:rPr>
          <w:rFonts w:hint="eastAsia"/>
          <w:bCs/>
          <w:highlight w:val="none"/>
        </w:rPr>
        <w:t>考察运输补贴工作完成情况</w:t>
      </w:r>
      <w:r>
        <w:rPr>
          <w:bCs/>
          <w:highlight w:val="none"/>
        </w:rPr>
        <w:t>。</w:t>
      </w:r>
    </w:p>
    <w:p>
      <w:pPr>
        <w:ind w:firstLine="643"/>
        <w:rPr>
          <w:highlight w:val="none"/>
        </w:rPr>
      </w:pPr>
      <w:r>
        <w:rPr>
          <w:b/>
          <w:bCs/>
          <w:highlight w:val="none"/>
        </w:rPr>
        <w:t>评价要点：</w:t>
      </w:r>
      <w:r>
        <w:rPr>
          <w:rFonts w:hint="eastAsia"/>
          <w:bCs/>
          <w:highlight w:val="none"/>
        </w:rPr>
        <w:t>完成率=（实际补贴数/计划补贴数）*100%</w:t>
      </w:r>
      <w:r>
        <w:rPr>
          <w:bCs/>
          <w:highlight w:val="none"/>
        </w:rPr>
        <w:t>。</w:t>
      </w:r>
    </w:p>
    <w:p>
      <w:pPr>
        <w:ind w:firstLine="643"/>
        <w:rPr>
          <w:highlight w:val="none"/>
        </w:rPr>
      </w:pPr>
      <w:r>
        <w:rPr>
          <w:b/>
          <w:bCs/>
          <w:highlight w:val="none"/>
        </w:rPr>
        <w:t>评分标准：</w:t>
      </w:r>
      <w:r>
        <w:rPr>
          <w:bCs/>
          <w:highlight w:val="none"/>
        </w:rPr>
        <w:t>100%得满分权重分，每下降1%扣1%权重分，直至零分。</w:t>
      </w:r>
    </w:p>
    <w:p>
      <w:pPr>
        <w:pStyle w:val="19"/>
        <w:ind w:left="0" w:leftChars="0" w:firstLine="643"/>
        <w:rPr>
          <w:highlight w:val="none"/>
        </w:rPr>
      </w:pPr>
      <w:r>
        <w:rPr>
          <w:b/>
          <w:bCs/>
          <w:highlight w:val="none"/>
        </w:rPr>
        <w:t>绩效分析：</w:t>
      </w:r>
      <w:r>
        <w:rPr>
          <w:rFonts w:hint="eastAsia"/>
          <w:highlight w:val="none"/>
        </w:rPr>
        <w:t>根据《202</w:t>
      </w:r>
      <w:r>
        <w:rPr>
          <w:rFonts w:hint="eastAsia"/>
          <w:highlight w:val="none"/>
          <w:lang w:val="en-US" w:eastAsia="zh-CN"/>
        </w:rPr>
        <w:t>3</w:t>
      </w:r>
      <w:r>
        <w:rPr>
          <w:rFonts w:hint="eastAsia"/>
          <w:highlight w:val="none"/>
        </w:rPr>
        <w:t>年运输结算情况表》以及《202</w:t>
      </w:r>
      <w:r>
        <w:rPr>
          <w:rFonts w:hint="eastAsia"/>
          <w:highlight w:val="none"/>
          <w:lang w:val="en-US" w:eastAsia="zh-CN"/>
        </w:rPr>
        <w:t>3</w:t>
      </w:r>
      <w:r>
        <w:rPr>
          <w:rFonts w:hint="eastAsia"/>
          <w:highlight w:val="none"/>
        </w:rPr>
        <w:t>年疫情防控支出明细》，疫情防控支付202</w:t>
      </w:r>
      <w:r>
        <w:rPr>
          <w:rFonts w:hint="eastAsia"/>
          <w:highlight w:val="none"/>
          <w:lang w:val="en-US" w:eastAsia="zh-CN"/>
        </w:rPr>
        <w:t>3</w:t>
      </w:r>
      <w:r>
        <w:rPr>
          <w:rFonts w:hint="eastAsia"/>
          <w:highlight w:val="none"/>
        </w:rPr>
        <w:t>年防疫运输（道路客运转运工作）保障资金（</w:t>
      </w:r>
      <w:r>
        <w:rPr>
          <w:rFonts w:hint="eastAsia"/>
          <w:highlight w:val="none"/>
          <w:lang w:val="en-US" w:eastAsia="zh-CN"/>
        </w:rPr>
        <w:t>57</w:t>
      </w:r>
      <w:r>
        <w:rPr>
          <w:rFonts w:hint="eastAsia"/>
          <w:highlight w:val="none"/>
        </w:rPr>
        <w:t>家企业</w:t>
      </w:r>
      <w:r>
        <w:rPr>
          <w:rFonts w:hint="eastAsia"/>
          <w:highlight w:val="none"/>
        </w:rPr>
        <w:t>，</w:t>
      </w:r>
      <w:r>
        <w:rPr>
          <w:rFonts w:hint="eastAsia"/>
          <w:highlight w:val="none"/>
          <w:lang w:val="en-US" w:eastAsia="zh-CN"/>
        </w:rPr>
        <w:t>已全部付清尾款</w:t>
      </w:r>
      <w:r>
        <w:rPr>
          <w:rFonts w:hint="eastAsia"/>
          <w:highlight w:val="none"/>
        </w:rPr>
        <w:t>）</w:t>
      </w:r>
      <w:r>
        <w:rPr>
          <w:rFonts w:hint="eastAsia"/>
          <w:highlight w:val="none"/>
          <w:lang w:eastAsia="zh-CN"/>
        </w:rPr>
        <w:t>，</w:t>
      </w:r>
      <w:r>
        <w:rPr>
          <w:rFonts w:hint="eastAsia"/>
          <w:highlight w:val="none"/>
        </w:rPr>
        <w:t>运输补贴工作完成率</w:t>
      </w:r>
      <w:r>
        <w:rPr>
          <w:rFonts w:hint="eastAsia"/>
          <w:highlight w:val="none"/>
          <w:lang w:val="en-US" w:eastAsia="zh-CN"/>
        </w:rPr>
        <w:t>100</w:t>
      </w:r>
      <w:r>
        <w:rPr>
          <w:rFonts w:hint="eastAsia"/>
          <w:highlight w:val="none"/>
        </w:rPr>
        <w:t>%，该指标</w:t>
      </w:r>
      <w:r>
        <w:rPr>
          <w:rFonts w:hint="eastAsia"/>
          <w:highlight w:val="none"/>
          <w:lang w:val="en-US" w:eastAsia="zh-CN"/>
        </w:rPr>
        <w:t>得满</w:t>
      </w:r>
      <w:r>
        <w:rPr>
          <w:rFonts w:hint="eastAsia"/>
          <w:highlight w:val="none"/>
          <w:lang w:val="en-US" w:eastAsia="zh-CN"/>
        </w:rPr>
        <w:t>分</w:t>
      </w:r>
      <w:r>
        <w:rPr>
          <w:rFonts w:hint="eastAsia"/>
          <w:highlight w:val="none"/>
        </w:rPr>
        <w:t>。</w:t>
      </w:r>
      <w:r>
        <w:rPr>
          <w:rFonts w:hint="eastAsia"/>
          <w:highlight w:val="none"/>
          <w:lang w:val="en-US" w:eastAsia="zh-CN"/>
        </w:rPr>
        <w:t>支付</w:t>
      </w:r>
      <w:r>
        <w:rPr>
          <w:rFonts w:hint="eastAsia"/>
          <w:highlight w:val="none"/>
        </w:rPr>
        <w:t>各企业补贴</w:t>
      </w:r>
      <w:r>
        <w:rPr>
          <w:rFonts w:hint="eastAsia"/>
          <w:highlight w:val="none"/>
          <w:lang w:val="en-US" w:eastAsia="zh-CN"/>
        </w:rPr>
        <w:t>明细</w:t>
      </w:r>
      <w:r>
        <w:rPr>
          <w:rFonts w:hint="eastAsia"/>
          <w:highlight w:val="none"/>
        </w:rPr>
        <w:t>如下表：</w:t>
      </w:r>
    </w:p>
    <w:tbl>
      <w:tblPr>
        <w:tblStyle w:val="20"/>
        <w:tblW w:w="5149"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16"/>
        <w:gridCol w:w="4125"/>
        <w:gridCol w:w="1638"/>
        <w:gridCol w:w="22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0" w:hRule="atLeast"/>
          <w:tblHeader/>
          <w:jc w:val="center"/>
        </w:trPr>
        <w:tc>
          <w:tcPr>
            <w:tcW w:w="408"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b/>
                <w:bCs/>
                <w:color w:val="000000"/>
                <w:kern w:val="0"/>
                <w:sz w:val="24"/>
                <w:highlight w:val="none"/>
              </w:rPr>
            </w:pPr>
            <w:bookmarkStart w:id="133" w:name="_Toc131166548"/>
            <w:bookmarkStart w:id="134" w:name="_Toc124794255"/>
            <w:bookmarkStart w:id="135" w:name="_Toc12803"/>
            <w:bookmarkStart w:id="136" w:name="_Toc20414"/>
            <w:bookmarkStart w:id="137" w:name="_Toc128746372"/>
            <w:r>
              <w:rPr>
                <w:b/>
                <w:bCs/>
                <w:color w:val="000000"/>
                <w:kern w:val="0"/>
                <w:sz w:val="24"/>
                <w:highlight w:val="none"/>
              </w:rPr>
              <w:t>序号</w:t>
            </w:r>
          </w:p>
        </w:tc>
        <w:tc>
          <w:tcPr>
            <w:tcW w:w="2351"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b/>
                <w:bCs/>
                <w:color w:val="000000"/>
                <w:kern w:val="0"/>
                <w:sz w:val="24"/>
                <w:highlight w:val="none"/>
              </w:rPr>
            </w:pPr>
            <w:r>
              <w:rPr>
                <w:b/>
                <w:bCs/>
                <w:color w:val="000000"/>
                <w:kern w:val="0"/>
                <w:sz w:val="24"/>
                <w:highlight w:val="none"/>
              </w:rPr>
              <w:t>公司名称</w:t>
            </w:r>
          </w:p>
        </w:tc>
        <w:tc>
          <w:tcPr>
            <w:tcW w:w="933"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b/>
                <w:bCs/>
                <w:color w:val="000000"/>
                <w:kern w:val="0"/>
                <w:sz w:val="24"/>
                <w:highlight w:val="none"/>
              </w:rPr>
            </w:pPr>
            <w:r>
              <w:rPr>
                <w:b/>
                <w:bCs/>
                <w:color w:val="000000"/>
                <w:kern w:val="0"/>
                <w:sz w:val="24"/>
                <w:highlight w:val="none"/>
              </w:rPr>
              <w:t>202</w:t>
            </w:r>
            <w:r>
              <w:rPr>
                <w:rFonts w:hint="eastAsia"/>
                <w:b/>
                <w:bCs/>
                <w:color w:val="000000"/>
                <w:kern w:val="0"/>
                <w:sz w:val="24"/>
                <w:highlight w:val="none"/>
                <w:lang w:val="en-US" w:eastAsia="zh-CN"/>
              </w:rPr>
              <w:t>3</w:t>
            </w:r>
            <w:r>
              <w:rPr>
                <w:b/>
                <w:bCs/>
                <w:color w:val="000000"/>
                <w:kern w:val="0"/>
                <w:sz w:val="24"/>
                <w:highlight w:val="none"/>
              </w:rPr>
              <w:t>年支付金额（元）</w:t>
            </w:r>
          </w:p>
        </w:tc>
        <w:tc>
          <w:tcPr>
            <w:tcW w:w="1306"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b/>
                <w:bCs/>
                <w:color w:val="000000"/>
                <w:kern w:val="0"/>
                <w:sz w:val="24"/>
                <w:highlight w:val="none"/>
              </w:rPr>
            </w:pPr>
            <w:r>
              <w:rPr>
                <w:b/>
                <w:bCs/>
                <w:color w:val="000000"/>
                <w:kern w:val="0"/>
                <w:sz w:val="24"/>
                <w:highlight w:val="none"/>
              </w:rPr>
              <w:t>支付时间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38" w:hRule="atLeast"/>
          <w:jc w:val="center"/>
        </w:trPr>
        <w:tc>
          <w:tcPr>
            <w:tcW w:w="408" w:type="pct"/>
            <w:vMerge w:val="restar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w:t>
            </w:r>
          </w:p>
        </w:tc>
        <w:tc>
          <w:tcPr>
            <w:tcW w:w="2351" w:type="pct"/>
            <w:vMerge w:val="restar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bottom"/>
              <w:rPr>
                <w:color w:val="000000"/>
                <w:kern w:val="0"/>
                <w:sz w:val="24"/>
                <w:highlight w:val="none"/>
              </w:rPr>
            </w:pPr>
            <w:r>
              <w:rPr>
                <w:rFonts w:hint="eastAsia" w:ascii="宋体" w:hAnsi="宋体" w:eastAsia="宋体" w:cs="宋体"/>
                <w:i w:val="0"/>
                <w:iCs w:val="0"/>
                <w:color w:val="000000"/>
                <w:kern w:val="0"/>
                <w:sz w:val="22"/>
                <w:szCs w:val="22"/>
                <w:highlight w:val="none"/>
                <w:u w:val="none"/>
                <w:lang w:val="en-US" w:eastAsia="zh-CN" w:bidi="ar"/>
              </w:rPr>
              <w:t>海南海汽运输集团股份有限公司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4,100,000.00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38" w:hRule="atLeast"/>
          <w:jc w:val="center"/>
        </w:trPr>
        <w:tc>
          <w:tcPr>
            <w:tcW w:w="408" w:type="pct"/>
            <w:vMerge w:val="continue"/>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p>
        </w:tc>
        <w:tc>
          <w:tcPr>
            <w:tcW w:w="2351" w:type="pct"/>
            <w:vMerge w:val="continue"/>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bottom"/>
              <w:rPr>
                <w:rFonts w:hint="eastAsia" w:ascii="宋体" w:hAnsi="宋体" w:eastAsia="宋体" w:cs="宋体"/>
                <w:i w:val="0"/>
                <w:iCs w:val="0"/>
                <w:color w:val="000000"/>
                <w:kern w:val="0"/>
                <w:sz w:val="22"/>
                <w:szCs w:val="22"/>
                <w:highlight w:val="none"/>
                <w:u w:val="none"/>
                <w:lang w:val="en-US" w:eastAsia="zh-CN" w:bidi="ar"/>
              </w:rPr>
            </w:pP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1,783,998.00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2023年7月10日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bottom"/>
              <w:rPr>
                <w:color w:val="000000"/>
                <w:kern w:val="0"/>
                <w:sz w:val="24"/>
                <w:highlight w:val="none"/>
              </w:rPr>
            </w:pPr>
            <w:r>
              <w:rPr>
                <w:rFonts w:hint="eastAsia" w:ascii="宋体" w:hAnsi="宋体" w:eastAsia="宋体" w:cs="宋体"/>
                <w:i w:val="0"/>
                <w:iCs w:val="0"/>
                <w:color w:val="000000"/>
                <w:kern w:val="0"/>
                <w:sz w:val="22"/>
                <w:szCs w:val="22"/>
                <w:highlight w:val="none"/>
                <w:u w:val="none"/>
                <w:lang w:val="en-US" w:eastAsia="zh-CN" w:bidi="ar"/>
              </w:rPr>
              <w:t>海南通宝实业有限公司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1,401,684.00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3</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bottom"/>
              <w:rPr>
                <w:color w:val="000000"/>
                <w:kern w:val="0"/>
                <w:sz w:val="24"/>
                <w:highlight w:val="none"/>
              </w:rPr>
            </w:pPr>
            <w:r>
              <w:rPr>
                <w:rFonts w:hint="eastAsia" w:ascii="宋体" w:hAnsi="宋体" w:eastAsia="宋体" w:cs="宋体"/>
                <w:i w:val="0"/>
                <w:iCs w:val="0"/>
                <w:color w:val="000000"/>
                <w:kern w:val="0"/>
                <w:sz w:val="22"/>
                <w:szCs w:val="22"/>
                <w:highlight w:val="none"/>
                <w:u w:val="none"/>
                <w:lang w:val="en-US" w:eastAsia="zh-CN" w:bidi="ar"/>
              </w:rPr>
              <w:t>海南燊旺汽车租赁有限公司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776,725.00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4</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bottom"/>
              <w:rPr>
                <w:color w:val="000000"/>
                <w:kern w:val="0"/>
                <w:sz w:val="24"/>
                <w:highlight w:val="none"/>
              </w:rPr>
            </w:pPr>
            <w:r>
              <w:rPr>
                <w:rFonts w:hint="eastAsia" w:ascii="宋体" w:hAnsi="宋体" w:eastAsia="宋体" w:cs="宋体"/>
                <w:i w:val="0"/>
                <w:iCs w:val="0"/>
                <w:color w:val="000000"/>
                <w:kern w:val="0"/>
                <w:sz w:val="22"/>
                <w:szCs w:val="22"/>
                <w:highlight w:val="none"/>
                <w:u w:val="none"/>
                <w:lang w:val="en-US" w:eastAsia="zh-CN" w:bidi="ar"/>
              </w:rPr>
              <w:t>海口安速汽车运输有限公司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683,192.00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5</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bottom"/>
              <w:rPr>
                <w:color w:val="000000"/>
                <w:kern w:val="0"/>
                <w:sz w:val="24"/>
                <w:highlight w:val="none"/>
              </w:rPr>
            </w:pPr>
            <w:r>
              <w:rPr>
                <w:rFonts w:hint="eastAsia" w:ascii="宋体" w:hAnsi="宋体" w:eastAsia="宋体" w:cs="宋体"/>
                <w:i w:val="0"/>
                <w:iCs w:val="0"/>
                <w:color w:val="000000"/>
                <w:kern w:val="0"/>
                <w:sz w:val="22"/>
                <w:szCs w:val="22"/>
                <w:highlight w:val="none"/>
                <w:u w:val="none"/>
                <w:lang w:val="en-US" w:eastAsia="zh-CN" w:bidi="ar"/>
              </w:rPr>
              <w:t>海南豪阳旅游巴士服务有限公司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681,131.50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6</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bottom"/>
              <w:rPr>
                <w:color w:val="000000"/>
                <w:kern w:val="0"/>
                <w:sz w:val="24"/>
                <w:highlight w:val="none"/>
              </w:rPr>
            </w:pPr>
            <w:r>
              <w:rPr>
                <w:rFonts w:hint="eastAsia" w:ascii="宋体" w:hAnsi="宋体" w:eastAsia="宋体" w:cs="宋体"/>
                <w:i w:val="0"/>
                <w:iCs w:val="0"/>
                <w:color w:val="000000"/>
                <w:kern w:val="0"/>
                <w:sz w:val="22"/>
                <w:szCs w:val="22"/>
                <w:highlight w:val="none"/>
                <w:u w:val="none"/>
                <w:lang w:val="en-US" w:eastAsia="zh-CN" w:bidi="ar"/>
              </w:rPr>
              <w:t>海南腾越汽车服务有限公司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640,150.00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7</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bottom"/>
              <w:rPr>
                <w:color w:val="000000"/>
                <w:kern w:val="0"/>
                <w:sz w:val="24"/>
                <w:highlight w:val="none"/>
              </w:rPr>
            </w:pPr>
            <w:r>
              <w:rPr>
                <w:rFonts w:hint="eastAsia" w:ascii="宋体" w:hAnsi="宋体" w:eastAsia="宋体" w:cs="宋体"/>
                <w:i w:val="0"/>
                <w:iCs w:val="0"/>
                <w:color w:val="000000"/>
                <w:kern w:val="0"/>
                <w:sz w:val="22"/>
                <w:szCs w:val="22"/>
                <w:highlight w:val="none"/>
                <w:u w:val="none"/>
                <w:lang w:val="en-US" w:eastAsia="zh-CN" w:bidi="ar"/>
              </w:rPr>
              <w:t>海南如多谦实业有限公司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637,767.00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vMerge w:val="restar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8</w:t>
            </w:r>
          </w:p>
        </w:tc>
        <w:tc>
          <w:tcPr>
            <w:tcW w:w="2351" w:type="pct"/>
            <w:vMerge w:val="restar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bottom"/>
              <w:rPr>
                <w:color w:val="000000"/>
                <w:kern w:val="0"/>
                <w:sz w:val="24"/>
                <w:highlight w:val="none"/>
              </w:rPr>
            </w:pPr>
            <w:r>
              <w:rPr>
                <w:rFonts w:hint="eastAsia" w:ascii="宋体" w:hAnsi="宋体" w:eastAsia="宋体" w:cs="宋体"/>
                <w:i w:val="0"/>
                <w:iCs w:val="0"/>
                <w:color w:val="000000"/>
                <w:kern w:val="0"/>
                <w:sz w:val="22"/>
                <w:szCs w:val="22"/>
                <w:highlight w:val="none"/>
                <w:u w:val="none"/>
                <w:lang w:val="en-US" w:eastAsia="zh-CN" w:bidi="ar"/>
              </w:rPr>
              <w:t>海口市运输服务有限公司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560,080.00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vMerge w:val="continue"/>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p>
        </w:tc>
        <w:tc>
          <w:tcPr>
            <w:tcW w:w="2351" w:type="pct"/>
            <w:vMerge w:val="continue"/>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bottom"/>
              <w:rPr>
                <w:rFonts w:hint="eastAsia" w:ascii="宋体" w:hAnsi="宋体" w:eastAsia="宋体" w:cs="宋体"/>
                <w:i w:val="0"/>
                <w:iCs w:val="0"/>
                <w:color w:val="000000"/>
                <w:kern w:val="0"/>
                <w:sz w:val="22"/>
                <w:szCs w:val="22"/>
                <w:highlight w:val="none"/>
                <w:u w:val="none"/>
                <w:lang w:val="en-US" w:eastAsia="zh-CN" w:bidi="ar"/>
              </w:rPr>
            </w:pP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22,300.00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2023年7月10日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9</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三亚凤凰国际机场有限责任公司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477,129.30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7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10</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海口美兰国际机场有限责任公司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434,864.93</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11</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北京首汽（集团）股份有限公司海口旅游车分公司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434,343.00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12</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海南浩越旅游客运服务有限公司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298,239.00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13</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海南大富豪客运有限公司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276,838.00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14</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海南卓迈公路旅客运输有限公司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263,998.00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15</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海口海汽运输有限公司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257,905.00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6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16</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海南新干线汽车运输有限公司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217,503.00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17</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海南帝逸商旅服务有限公司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211,338.00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18</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三亚兴月实业有限公司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207,067.00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19</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海南吉宏道汽车运输服务有限公司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194,923.00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康弗斯客运（海南）有限公司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192,940.00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21</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海南途悦旅游客运有限责任公司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160,781.00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22</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三亚晶鹏汽车租赁有限公司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136,808.00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23</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海南骏龙旅游汽车有限公司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125,840.00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24</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海南奋青旅游服务有限公司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94,905.00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vMerge w:val="restar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25</w:t>
            </w:r>
          </w:p>
        </w:tc>
        <w:tc>
          <w:tcPr>
            <w:tcW w:w="2351" w:type="pct"/>
            <w:vMerge w:val="restar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海南金银岛汽车租赁有限公司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85,180.00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vMerge w:val="continue"/>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p>
        </w:tc>
        <w:tc>
          <w:tcPr>
            <w:tcW w:w="2351" w:type="pct"/>
            <w:vMerge w:val="continue"/>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18,300.00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2023年7月10日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40"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26</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海南博鳌机场管理有限公司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82,250.50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27</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海南鑫大地国际旅行有限责任公司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81,160.00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28</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海口平海新能源汽车运输有限公司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61,314.00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90"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29</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海南蓝兴航旅游汽车服务有限公司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54,007.00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30</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海南豫龙旅游汽车服务有限公司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52,520.00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31</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海南旅星商旅服务有限公司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50,710.00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32</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海南省交通投资控股有限公司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48,806.20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33</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海南海峡航运股份有限公司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46,151.30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34</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海南海汽贵宾车队有限公司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41,280.00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35</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三亚联弘客运汽车有限公司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39,950.00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36</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海南美龙旅游汽车服务有限公司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30,350.00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37</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海南兴京实业有限公司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29,310.00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38</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三亚鑫福达汽车服务有限公司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21,440.00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39</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海南汇盈物流有限公司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13,100.00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40</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海南仪林实业有限公司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11,695.00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41</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海南晟辉汽车运输服务有限公司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10,860.00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42</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海南聚友汽车租赁有限公司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10,530.00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43</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海南蓝图实业有限公司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6,800.00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44</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三亚中青出租汽车服务有限公司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5,640.00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45</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海南三合大件物流有限公司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5,000.00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46</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海南万享通旅游客运有限公司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3,900.00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47</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海口安盛危险货物运输有限公司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2,100.00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48</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海南铁路有限公司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1,484.80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49</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海南海汽物流有限公司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1,300.00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50</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海南冻品云供应链科技有限公司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1,200.00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51</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中国石油运输有限公司海南分公司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800.00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2023年3月23日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5</w:t>
            </w:r>
            <w:r>
              <w:rPr>
                <w:rFonts w:hint="eastAsia" w:cs="Times New Roman"/>
                <w:kern w:val="2"/>
                <w:sz w:val="22"/>
                <w:szCs w:val="20"/>
                <w:highlight w:val="none"/>
                <w:lang w:val="en-US" w:eastAsia="zh-CN" w:bidi="ar-SA"/>
              </w:rPr>
              <w:t>2</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乐东海汽运输有限公司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1,259,412.50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2023年7月10日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5</w:t>
            </w:r>
            <w:r>
              <w:rPr>
                <w:rFonts w:hint="eastAsia" w:cs="Times New Roman"/>
                <w:kern w:val="2"/>
                <w:sz w:val="22"/>
                <w:szCs w:val="20"/>
                <w:highlight w:val="none"/>
                <w:lang w:val="en-US" w:eastAsia="zh-CN" w:bidi="ar-SA"/>
              </w:rPr>
              <w:t>3</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三亚市公共交通集团有限公司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1,022,745.00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2023年7月10日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5</w:t>
            </w:r>
            <w:r>
              <w:rPr>
                <w:rFonts w:hint="eastAsia" w:cs="Times New Roman"/>
                <w:kern w:val="2"/>
                <w:sz w:val="22"/>
                <w:szCs w:val="20"/>
                <w:highlight w:val="none"/>
                <w:lang w:val="en-US" w:eastAsia="zh-CN" w:bidi="ar-SA"/>
              </w:rPr>
              <w:t>4</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陵水丰捷运输管理有限公司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996,900.00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2023年7月10日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5</w:t>
            </w:r>
            <w:r>
              <w:rPr>
                <w:rFonts w:hint="eastAsia" w:cs="Times New Roman"/>
                <w:kern w:val="2"/>
                <w:sz w:val="22"/>
                <w:szCs w:val="20"/>
                <w:highlight w:val="none"/>
                <w:lang w:val="en-US" w:eastAsia="zh-CN" w:bidi="ar-SA"/>
              </w:rPr>
              <w:t>5</w:t>
            </w:r>
          </w:p>
        </w:tc>
        <w:tc>
          <w:tcPr>
            <w:tcW w:w="235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left="0" w:leftChars="0" w:firstLine="0" w:firstLineChars="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海南海汽运输集团股份有限公司白沙分公司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92,140.00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2023年7月10日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5</w:t>
            </w:r>
            <w:r>
              <w:rPr>
                <w:rFonts w:hint="eastAsia" w:cs="Times New Roman"/>
                <w:kern w:val="2"/>
                <w:sz w:val="22"/>
                <w:szCs w:val="20"/>
                <w:highlight w:val="none"/>
                <w:lang w:val="en-US" w:eastAsia="zh-CN" w:bidi="ar-SA"/>
              </w:rPr>
              <w:t>6</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left"/>
              <w:textAlignment w:val="bottom"/>
              <w:rPr>
                <w:color w:val="000000"/>
                <w:kern w:val="0"/>
                <w:sz w:val="24"/>
                <w:highlight w:val="none"/>
              </w:rPr>
            </w:pPr>
            <w:r>
              <w:rPr>
                <w:rFonts w:hint="eastAsia" w:ascii="宋体" w:hAnsi="宋体" w:eastAsia="宋体" w:cs="宋体"/>
                <w:i w:val="0"/>
                <w:iCs w:val="0"/>
                <w:color w:val="000000"/>
                <w:kern w:val="0"/>
                <w:sz w:val="22"/>
                <w:szCs w:val="22"/>
                <w:highlight w:val="none"/>
                <w:u w:val="none"/>
                <w:lang w:val="en-US" w:eastAsia="zh-CN" w:bidi="ar"/>
              </w:rPr>
              <w:t>白沙海汽出租车有限公司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51,000.00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2023年7月10日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408" w:type="pct"/>
            <w:tcBorders>
              <w:tl2br w:val="nil"/>
              <w:tr2bl w:val="nil"/>
            </w:tcBorders>
            <w:shd w:val="clear" w:color="auto" w:fill="auto"/>
            <w:vAlign w:val="center"/>
          </w:tcPr>
          <w:p>
            <w:pPr>
              <w:keepNext w:val="0"/>
              <w:keepLines w:val="0"/>
              <w:widowControl/>
              <w:suppressLineNumbers w:val="0"/>
              <w:ind w:left="0" w:leftChars="0" w:firstLine="0" w:firstLineChars="0"/>
              <w:jc w:val="center"/>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5</w:t>
            </w:r>
            <w:r>
              <w:rPr>
                <w:rFonts w:hint="eastAsia" w:cs="Times New Roman"/>
                <w:kern w:val="2"/>
                <w:sz w:val="22"/>
                <w:szCs w:val="20"/>
                <w:highlight w:val="none"/>
                <w:lang w:val="en-US" w:eastAsia="zh-CN" w:bidi="ar-SA"/>
              </w:rPr>
              <w:t>7</w:t>
            </w:r>
          </w:p>
        </w:tc>
        <w:tc>
          <w:tcPr>
            <w:tcW w:w="2351" w:type="pct"/>
            <w:tcBorders>
              <w:tl2br w:val="nil"/>
              <w:tr2bl w:val="nil"/>
            </w:tcBorders>
            <w:shd w:val="clear" w:color="auto" w:fill="auto"/>
            <w:vAlign w:val="center"/>
          </w:tcPr>
          <w:p>
            <w:pPr>
              <w:keepNext w:val="0"/>
              <w:keepLines w:val="0"/>
              <w:widowControl/>
              <w:suppressLineNumbers w:val="0"/>
              <w:ind w:left="0" w:leftChars="0" w:firstLine="0" w:firstLineChars="0"/>
              <w:jc w:val="left"/>
              <w:textAlignment w:val="bottom"/>
              <w:rPr>
                <w:color w:val="000000"/>
                <w:kern w:val="0"/>
                <w:sz w:val="24"/>
                <w:highlight w:val="none"/>
              </w:rPr>
            </w:pPr>
            <w:r>
              <w:rPr>
                <w:rFonts w:hint="eastAsia" w:ascii="宋体" w:hAnsi="宋体" w:eastAsia="宋体" w:cs="宋体"/>
                <w:i w:val="0"/>
                <w:iCs w:val="0"/>
                <w:color w:val="000000"/>
                <w:kern w:val="0"/>
                <w:sz w:val="22"/>
                <w:szCs w:val="22"/>
                <w:highlight w:val="none"/>
                <w:u w:val="none"/>
                <w:lang w:val="en-US" w:eastAsia="zh-CN" w:bidi="ar"/>
              </w:rPr>
              <w:t>陵水公共交通有限公司</w:t>
            </w:r>
          </w:p>
        </w:tc>
        <w:tc>
          <w:tcPr>
            <w:tcW w:w="933" w:type="pct"/>
            <w:tcBorders>
              <w:tl2br w:val="nil"/>
              <w:tr2bl w:val="nil"/>
            </w:tcBorders>
            <w:shd w:val="clear" w:color="000000" w:fill="FFFFFF"/>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18,500.00</w:t>
            </w:r>
          </w:p>
        </w:tc>
        <w:tc>
          <w:tcPr>
            <w:tcW w:w="1306" w:type="pct"/>
            <w:tcBorders>
              <w:tl2br w:val="nil"/>
              <w:tr2bl w:val="nil"/>
            </w:tcBorders>
            <w:shd w:val="clear" w:color="auto" w:fill="auto"/>
            <w:vAlign w:val="center"/>
          </w:tcPr>
          <w:p>
            <w:pPr>
              <w:keepNext w:val="0"/>
              <w:keepLines w:val="0"/>
              <w:widowControl/>
              <w:suppressLineNumbers w:val="0"/>
              <w:ind w:left="0" w:leftChars="0" w:firstLine="0" w:firstLineChars="0"/>
              <w:jc w:val="right"/>
              <w:textAlignment w:val="bottom"/>
              <w:rPr>
                <w:rFonts w:hint="eastAsia" w:ascii="Times New Roman" w:hAnsi="Times New Roman" w:eastAsia="仿宋_GB2312" w:cs="Times New Roman"/>
                <w:kern w:val="2"/>
                <w:sz w:val="22"/>
                <w:szCs w:val="20"/>
                <w:highlight w:val="none"/>
                <w:lang w:val="en-US" w:eastAsia="zh-CN" w:bidi="ar-SA"/>
              </w:rPr>
            </w:pPr>
            <w:r>
              <w:rPr>
                <w:rFonts w:hint="eastAsia" w:ascii="Times New Roman" w:hAnsi="Times New Roman" w:eastAsia="仿宋_GB2312" w:cs="Times New Roman"/>
                <w:kern w:val="2"/>
                <w:sz w:val="22"/>
                <w:szCs w:val="20"/>
                <w:highlight w:val="none"/>
                <w:lang w:val="en-US" w:eastAsia="zh-CN" w:bidi="ar-SA"/>
              </w:rPr>
              <w:t>2023年7月10日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30" w:hRule="atLeast"/>
          <w:jc w:val="center"/>
        </w:trPr>
        <w:tc>
          <w:tcPr>
            <w:tcW w:w="2759" w:type="pct"/>
            <w:gridSpan w:val="2"/>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b/>
                <w:bCs/>
                <w:color w:val="000000"/>
                <w:kern w:val="0"/>
                <w:sz w:val="24"/>
                <w:highlight w:val="none"/>
              </w:rPr>
            </w:pPr>
            <w:r>
              <w:rPr>
                <w:b/>
                <w:bCs/>
                <w:color w:val="000000"/>
                <w:kern w:val="0"/>
                <w:sz w:val="24"/>
                <w:highlight w:val="none"/>
              </w:rPr>
              <w:t>合计</w:t>
            </w:r>
          </w:p>
        </w:tc>
        <w:tc>
          <w:tcPr>
            <w:tcW w:w="933" w:type="pct"/>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right"/>
              <w:textAlignment w:val="auto"/>
              <w:rPr>
                <w:color w:val="000000"/>
                <w:kern w:val="0"/>
                <w:sz w:val="24"/>
                <w:highlight w:val="none"/>
              </w:rPr>
            </w:pPr>
            <w:r>
              <w:rPr>
                <w:rFonts w:hint="eastAsia" w:ascii="Times New Roman" w:hAnsi="Times New Roman" w:eastAsia="仿宋_GB2312" w:cs="Times New Roman"/>
                <w:kern w:val="2"/>
                <w:sz w:val="22"/>
                <w:szCs w:val="20"/>
                <w:highlight w:val="none"/>
                <w:lang w:val="en-US" w:eastAsia="zh-CN" w:bidi="ar-SA"/>
              </w:rPr>
              <w:t>19,530,286.03</w:t>
            </w:r>
            <w:r>
              <w:rPr>
                <w:rFonts w:hint="eastAsia"/>
                <w:color w:val="000000"/>
                <w:kern w:val="0"/>
                <w:sz w:val="24"/>
                <w:highlight w:val="none"/>
              </w:rPr>
              <w:t xml:space="preserve"> </w:t>
            </w:r>
          </w:p>
        </w:tc>
        <w:tc>
          <w:tcPr>
            <w:tcW w:w="1306"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right"/>
              <w:textAlignment w:val="auto"/>
              <w:rPr>
                <w:color w:val="000000"/>
                <w:kern w:val="0"/>
                <w:sz w:val="24"/>
                <w:highlight w:val="none"/>
              </w:rPr>
            </w:pPr>
          </w:p>
        </w:tc>
      </w:tr>
    </w:tbl>
    <w:p>
      <w:pPr>
        <w:ind w:firstLine="643"/>
        <w:outlineLvl w:val="2"/>
        <w:rPr>
          <w:b/>
          <w:bCs/>
          <w:highlight w:val="none"/>
        </w:rPr>
      </w:pPr>
      <w:r>
        <w:rPr>
          <w:b/>
          <w:bCs/>
          <w:highlight w:val="none"/>
        </w:rPr>
        <w:t>4.3.</w:t>
      </w:r>
      <w:bookmarkEnd w:id="133"/>
      <w:bookmarkEnd w:id="134"/>
      <w:bookmarkEnd w:id="135"/>
      <w:bookmarkEnd w:id="136"/>
      <w:bookmarkEnd w:id="137"/>
      <w:r>
        <w:rPr>
          <w:rFonts w:hint="eastAsia"/>
          <w:b/>
          <w:bCs/>
          <w:highlight w:val="none"/>
          <w:lang w:val="en-US" w:eastAsia="zh-CN"/>
        </w:rPr>
        <w:t>3</w:t>
      </w:r>
      <w:r>
        <w:rPr>
          <w:rFonts w:hint="eastAsia"/>
          <w:b/>
          <w:bCs/>
          <w:highlight w:val="none"/>
        </w:rPr>
        <w:t>资金拨付及时率</w:t>
      </w:r>
    </w:p>
    <w:p>
      <w:pPr>
        <w:ind w:firstLine="643"/>
        <w:rPr>
          <w:b/>
          <w:bCs/>
          <w:highlight w:val="none"/>
        </w:rPr>
      </w:pPr>
      <w:r>
        <w:rPr>
          <w:b/>
          <w:bCs/>
          <w:highlight w:val="none"/>
        </w:rPr>
        <w:t>指标解释：</w:t>
      </w:r>
      <w:r>
        <w:rPr>
          <w:rFonts w:hint="eastAsia"/>
          <w:bCs/>
          <w:highlight w:val="none"/>
        </w:rPr>
        <w:t>考察资金拨付的及时情况。</w:t>
      </w:r>
    </w:p>
    <w:p>
      <w:pPr>
        <w:ind w:firstLine="643"/>
        <w:rPr>
          <w:highlight w:val="none"/>
        </w:rPr>
      </w:pPr>
      <w:r>
        <w:rPr>
          <w:b/>
          <w:bCs/>
          <w:highlight w:val="none"/>
        </w:rPr>
        <w:t>评价要点：</w:t>
      </w:r>
      <w:r>
        <w:rPr>
          <w:rFonts w:hint="eastAsia"/>
          <w:bCs/>
          <w:highlight w:val="none"/>
        </w:rPr>
        <w:t>及时率=（实际拨付的金额/预算批复的金额）*100%</w:t>
      </w:r>
      <w:r>
        <w:rPr>
          <w:b/>
          <w:bCs/>
          <w:highlight w:val="none"/>
        </w:rPr>
        <w:t>。</w:t>
      </w:r>
    </w:p>
    <w:p>
      <w:pPr>
        <w:ind w:firstLine="643"/>
        <w:rPr>
          <w:highlight w:val="none"/>
        </w:rPr>
      </w:pPr>
      <w:r>
        <w:rPr>
          <w:b/>
          <w:bCs/>
          <w:highlight w:val="none"/>
        </w:rPr>
        <w:t>评分标准：</w:t>
      </w:r>
      <w:r>
        <w:rPr>
          <w:bCs/>
          <w:highlight w:val="none"/>
        </w:rPr>
        <w:t>100%得满分权重分，每下降1%扣1%权重分，直至零分。</w:t>
      </w:r>
    </w:p>
    <w:p>
      <w:pPr>
        <w:pStyle w:val="19"/>
        <w:ind w:left="0" w:leftChars="0" w:firstLine="643"/>
        <w:rPr>
          <w:highlight w:val="none"/>
        </w:rPr>
      </w:pPr>
      <w:r>
        <w:rPr>
          <w:b/>
          <w:bCs/>
          <w:highlight w:val="none"/>
        </w:rPr>
        <w:t>绩效分析：</w:t>
      </w:r>
      <w:r>
        <w:rPr>
          <w:rFonts w:hint="eastAsia"/>
          <w:highlight w:val="none"/>
        </w:rPr>
        <w:t>根据</w:t>
      </w:r>
      <w:r>
        <w:rPr>
          <w:rFonts w:hint="eastAsia"/>
          <w:highlight w:val="none"/>
          <w:lang w:eastAsia="zh-CN"/>
        </w:rPr>
        <w:t>“</w:t>
      </w:r>
      <w:r>
        <w:rPr>
          <w:rFonts w:hint="eastAsia"/>
          <w:highlight w:val="none"/>
        </w:rPr>
        <w:t>关于支付疫情防控费用的请示</w:t>
      </w:r>
      <w:r>
        <w:rPr>
          <w:rFonts w:hint="eastAsia"/>
          <w:highlight w:val="none"/>
          <w:lang w:eastAsia="zh-CN"/>
        </w:rPr>
        <w:t>”</w:t>
      </w:r>
      <w:r>
        <w:rPr>
          <w:rFonts w:hint="eastAsia"/>
          <w:highlight w:val="none"/>
        </w:rPr>
        <w:t>，资金拨付及时率100%</w:t>
      </w:r>
      <w:r>
        <w:rPr>
          <w:rFonts w:hint="eastAsia"/>
          <w:highlight w:val="none"/>
          <w:lang w:eastAsia="zh-CN"/>
        </w:rPr>
        <w:t>，</w:t>
      </w:r>
      <w:r>
        <w:rPr>
          <w:rFonts w:hint="eastAsia"/>
          <w:highlight w:val="none"/>
          <w:lang w:val="en-US" w:eastAsia="zh-CN"/>
        </w:rPr>
        <w:t>及时结清供应商款项，无拖欠情形</w:t>
      </w:r>
      <w:r>
        <w:rPr>
          <w:rFonts w:hint="eastAsia"/>
          <w:highlight w:val="none"/>
        </w:rPr>
        <w:t>。</w:t>
      </w:r>
      <w:r>
        <w:rPr>
          <w:rFonts w:hint="eastAsia"/>
          <w:highlight w:val="none"/>
          <w:lang w:val="en-US" w:eastAsia="zh-CN"/>
        </w:rPr>
        <w:t>资金拨付</w:t>
      </w:r>
      <w:r>
        <w:rPr>
          <w:rFonts w:hint="eastAsia"/>
          <w:highlight w:val="none"/>
        </w:rPr>
        <w:t>工作及时完成，该指标</w:t>
      </w:r>
      <w:r>
        <w:rPr>
          <w:rFonts w:hint="eastAsia"/>
          <w:highlight w:val="none"/>
          <w:lang w:val="en-US" w:eastAsia="zh-CN"/>
        </w:rPr>
        <w:t>得满</w:t>
      </w:r>
      <w:r>
        <w:rPr>
          <w:rFonts w:hint="eastAsia"/>
          <w:highlight w:val="none"/>
        </w:rPr>
        <w:t>分</w:t>
      </w:r>
      <w:r>
        <w:rPr>
          <w:highlight w:val="none"/>
        </w:rPr>
        <w:t>。</w:t>
      </w:r>
    </w:p>
    <w:p>
      <w:pPr>
        <w:pStyle w:val="8"/>
        <w:outlineLvl w:val="1"/>
        <w:rPr>
          <w:rFonts w:ascii="Times New Roman" w:hAnsi="Times New Roman" w:eastAsia="楷体_GB2312" w:cs="Times New Roman"/>
          <w:highlight w:val="none"/>
        </w:rPr>
      </w:pPr>
      <w:bookmarkStart w:id="138" w:name="_Toc131166558"/>
      <w:r>
        <w:rPr>
          <w:rFonts w:ascii="Times New Roman" w:hAnsi="Times New Roman" w:eastAsia="楷体_GB2312" w:cs="Times New Roman"/>
          <w:highlight w:val="none"/>
        </w:rPr>
        <w:t>（四）</w:t>
      </w:r>
      <w:r>
        <w:rPr>
          <w:rFonts w:hint="eastAsia" w:ascii="Times New Roman" w:hAnsi="Times New Roman" w:eastAsia="楷体_GB2312" w:cs="Times New Roman"/>
          <w:highlight w:val="none"/>
          <w:lang w:val="en-US" w:eastAsia="zh-CN"/>
        </w:rPr>
        <w:t>项目</w:t>
      </w:r>
      <w:r>
        <w:rPr>
          <w:rFonts w:ascii="Times New Roman" w:hAnsi="Times New Roman" w:eastAsia="楷体_GB2312" w:cs="Times New Roman"/>
          <w:highlight w:val="none"/>
        </w:rPr>
        <w:t>效益情况</w:t>
      </w:r>
      <w:bookmarkEnd w:id="138"/>
    </w:p>
    <w:p>
      <w:pPr>
        <w:rPr>
          <w:highlight w:val="none"/>
        </w:rPr>
      </w:pPr>
      <w:r>
        <w:rPr>
          <w:rFonts w:hint="eastAsia"/>
          <w:highlight w:val="none"/>
          <w:lang w:val="en-US" w:eastAsia="zh-CN"/>
        </w:rPr>
        <w:t>项目</w:t>
      </w:r>
      <w:r>
        <w:rPr>
          <w:rFonts w:hint="eastAsia"/>
          <w:highlight w:val="none"/>
          <w:lang w:eastAsia="zh-CN"/>
        </w:rPr>
        <w:t>效益</w:t>
      </w:r>
      <w:r>
        <w:rPr>
          <w:highlight w:val="none"/>
        </w:rPr>
        <w:t>指标主要从</w:t>
      </w:r>
      <w:r>
        <w:rPr>
          <w:rFonts w:hint="eastAsia"/>
          <w:highlight w:val="none"/>
          <w:lang w:val="en-US" w:eastAsia="zh-CN"/>
        </w:rPr>
        <w:t>经济效益方面</w:t>
      </w:r>
      <w:r>
        <w:rPr>
          <w:highlight w:val="none"/>
        </w:rPr>
        <w:t>考察。</w:t>
      </w:r>
      <w:r>
        <w:rPr>
          <w:rFonts w:hint="eastAsia"/>
          <w:highlight w:val="none"/>
          <w:lang w:val="en-US" w:eastAsia="zh-CN"/>
        </w:rPr>
        <w:t>经济</w:t>
      </w:r>
      <w:r>
        <w:rPr>
          <w:rFonts w:hint="eastAsia"/>
          <w:highlight w:val="none"/>
          <w:lang w:eastAsia="zh-CN"/>
        </w:rPr>
        <w:t>效益</w:t>
      </w:r>
      <w:r>
        <w:rPr>
          <w:highlight w:val="none"/>
        </w:rPr>
        <w:t>类指标分值共计</w:t>
      </w:r>
      <w:r>
        <w:rPr>
          <w:rFonts w:hint="eastAsia"/>
          <w:highlight w:val="none"/>
          <w:lang w:val="en-US" w:eastAsia="zh-CN"/>
        </w:rPr>
        <w:t>18</w:t>
      </w:r>
      <w:r>
        <w:rPr>
          <w:highlight w:val="none"/>
        </w:rPr>
        <w:t>分。</w:t>
      </w:r>
      <w:r>
        <w:rPr>
          <w:highlight w:val="none"/>
        </w:rPr>
        <w:t>本项目实际得分为</w:t>
      </w:r>
      <w:r>
        <w:rPr>
          <w:rFonts w:hint="eastAsia"/>
          <w:highlight w:val="none"/>
          <w:lang w:val="en-US" w:eastAsia="zh-CN"/>
        </w:rPr>
        <w:t>18</w:t>
      </w:r>
      <w:r>
        <w:rPr>
          <w:highlight w:val="none"/>
        </w:rPr>
        <w:t>分，得分率为100%。各个指标的实际得分情况见下表：</w:t>
      </w:r>
    </w:p>
    <w:p>
      <w:pPr>
        <w:pStyle w:val="42"/>
        <w:ind w:firstLine="562"/>
        <w:rPr>
          <w:sz w:val="28"/>
          <w:szCs w:val="32"/>
          <w:highlight w:val="none"/>
        </w:rPr>
      </w:pPr>
      <w:r>
        <w:rPr>
          <w:rFonts w:hint="eastAsia"/>
          <w:sz w:val="28"/>
          <w:szCs w:val="32"/>
          <w:highlight w:val="none"/>
          <w:lang w:eastAsia="zh-CN"/>
        </w:rPr>
        <w:t>效益</w:t>
      </w:r>
      <w:r>
        <w:rPr>
          <w:sz w:val="28"/>
          <w:szCs w:val="32"/>
          <w:highlight w:val="none"/>
        </w:rPr>
        <w:t>类指标得分情况表</w:t>
      </w:r>
    </w:p>
    <w:tbl>
      <w:tblPr>
        <w:tblStyle w:val="20"/>
        <w:tblW w:w="5000" w:type="pct"/>
        <w:tblInd w:w="0" w:type="dxa"/>
        <w:tblLayout w:type="autofit"/>
        <w:tblCellMar>
          <w:top w:w="0" w:type="dxa"/>
          <w:left w:w="108" w:type="dxa"/>
          <w:bottom w:w="0" w:type="dxa"/>
          <w:right w:w="108" w:type="dxa"/>
        </w:tblCellMar>
      </w:tblPr>
      <w:tblGrid>
        <w:gridCol w:w="4510"/>
        <w:gridCol w:w="1310"/>
        <w:gridCol w:w="1310"/>
        <w:gridCol w:w="1386"/>
      </w:tblGrid>
      <w:tr>
        <w:tblPrEx>
          <w:tblCellMar>
            <w:top w:w="0" w:type="dxa"/>
            <w:left w:w="108" w:type="dxa"/>
            <w:bottom w:w="0" w:type="dxa"/>
            <w:right w:w="108" w:type="dxa"/>
          </w:tblCellMar>
        </w:tblPrEx>
        <w:trPr>
          <w:trHeight w:val="570" w:hRule="atLeast"/>
          <w:tblHeader/>
        </w:trPr>
        <w:tc>
          <w:tcPr>
            <w:tcW w:w="264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0" w:firstLineChars="0"/>
              <w:jc w:val="center"/>
              <w:rPr>
                <w:b/>
                <w:bCs/>
                <w:color w:val="000000"/>
                <w:kern w:val="0"/>
                <w:sz w:val="24"/>
                <w:highlight w:val="none"/>
              </w:rPr>
            </w:pPr>
            <w:r>
              <w:rPr>
                <w:b/>
                <w:bCs/>
                <w:color w:val="000000"/>
                <w:kern w:val="0"/>
                <w:sz w:val="24"/>
                <w:highlight w:val="none"/>
              </w:rPr>
              <w:t>评价指标</w:t>
            </w:r>
          </w:p>
        </w:tc>
        <w:tc>
          <w:tcPr>
            <w:tcW w:w="769" w:type="pct"/>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rPr>
                <w:b/>
                <w:bCs/>
                <w:color w:val="000000"/>
                <w:kern w:val="0"/>
                <w:sz w:val="24"/>
                <w:highlight w:val="none"/>
              </w:rPr>
            </w:pPr>
            <w:r>
              <w:rPr>
                <w:b/>
                <w:bCs/>
                <w:color w:val="000000"/>
                <w:kern w:val="0"/>
                <w:sz w:val="24"/>
                <w:highlight w:val="none"/>
              </w:rPr>
              <w:t>分值</w:t>
            </w:r>
          </w:p>
        </w:tc>
        <w:tc>
          <w:tcPr>
            <w:tcW w:w="769" w:type="pct"/>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rPr>
                <w:b/>
                <w:bCs/>
                <w:color w:val="000000"/>
                <w:kern w:val="0"/>
                <w:sz w:val="24"/>
                <w:highlight w:val="none"/>
              </w:rPr>
            </w:pPr>
            <w:r>
              <w:rPr>
                <w:b/>
                <w:bCs/>
                <w:color w:val="000000"/>
                <w:kern w:val="0"/>
                <w:sz w:val="24"/>
                <w:highlight w:val="none"/>
              </w:rPr>
              <w:t>得分</w:t>
            </w:r>
          </w:p>
        </w:tc>
        <w:tc>
          <w:tcPr>
            <w:tcW w:w="813" w:type="pct"/>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rPr>
                <w:b/>
                <w:bCs/>
                <w:color w:val="000000"/>
                <w:kern w:val="0"/>
                <w:sz w:val="24"/>
                <w:highlight w:val="none"/>
              </w:rPr>
            </w:pPr>
            <w:r>
              <w:rPr>
                <w:b/>
                <w:bCs/>
                <w:color w:val="000000"/>
                <w:kern w:val="0"/>
                <w:sz w:val="24"/>
                <w:highlight w:val="none"/>
              </w:rPr>
              <w:t>得分率</w:t>
            </w:r>
          </w:p>
        </w:tc>
      </w:tr>
      <w:tr>
        <w:tblPrEx>
          <w:tblCellMar>
            <w:top w:w="0" w:type="dxa"/>
            <w:left w:w="108" w:type="dxa"/>
            <w:bottom w:w="0" w:type="dxa"/>
            <w:right w:w="108" w:type="dxa"/>
          </w:tblCellMar>
        </w:tblPrEx>
        <w:trPr>
          <w:trHeight w:val="514" w:hRule="atLeast"/>
        </w:trPr>
        <w:tc>
          <w:tcPr>
            <w:tcW w:w="2647" w:type="pct"/>
            <w:tcBorders>
              <w:top w:val="nil"/>
              <w:left w:val="single" w:color="auto" w:sz="4" w:space="0"/>
              <w:bottom w:val="single" w:color="auto" w:sz="4" w:space="0"/>
              <w:right w:val="single" w:color="auto" w:sz="4" w:space="0"/>
            </w:tcBorders>
            <w:shd w:val="clear" w:color="000000" w:fill="FFFFFF"/>
            <w:vAlign w:val="center"/>
          </w:tcPr>
          <w:p>
            <w:pPr>
              <w:widowControl/>
              <w:ind w:firstLine="0" w:firstLineChars="0"/>
              <w:jc w:val="center"/>
              <w:rPr>
                <w:color w:val="000000"/>
                <w:kern w:val="0"/>
                <w:sz w:val="24"/>
                <w:highlight w:val="none"/>
              </w:rPr>
            </w:pPr>
            <w:r>
              <w:rPr>
                <w:rFonts w:hint="eastAsia"/>
                <w:color w:val="000000"/>
                <w:kern w:val="0"/>
                <w:sz w:val="24"/>
                <w:highlight w:val="none"/>
              </w:rPr>
              <w:t>防控疫情工作经费保障率</w:t>
            </w:r>
          </w:p>
        </w:tc>
        <w:tc>
          <w:tcPr>
            <w:tcW w:w="769" w:type="pct"/>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hint="default" w:eastAsia="仿宋_GB2312"/>
                <w:color w:val="000000"/>
                <w:kern w:val="0"/>
                <w:sz w:val="24"/>
                <w:highlight w:val="none"/>
                <w:lang w:val="en-US" w:eastAsia="zh-CN"/>
              </w:rPr>
            </w:pPr>
            <w:r>
              <w:rPr>
                <w:rFonts w:hint="eastAsia"/>
                <w:color w:val="000000"/>
                <w:kern w:val="0"/>
                <w:sz w:val="24"/>
                <w:highlight w:val="none"/>
                <w:lang w:val="en-US" w:eastAsia="zh-CN"/>
              </w:rPr>
              <w:t>18</w:t>
            </w:r>
          </w:p>
        </w:tc>
        <w:tc>
          <w:tcPr>
            <w:tcW w:w="769" w:type="pct"/>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hint="default" w:eastAsia="仿宋_GB2312"/>
                <w:color w:val="000000"/>
                <w:kern w:val="0"/>
                <w:sz w:val="24"/>
                <w:highlight w:val="none"/>
                <w:lang w:val="en-US" w:eastAsia="zh-CN"/>
              </w:rPr>
            </w:pPr>
            <w:r>
              <w:rPr>
                <w:rFonts w:hint="eastAsia"/>
                <w:color w:val="000000"/>
                <w:kern w:val="0"/>
                <w:sz w:val="24"/>
                <w:highlight w:val="none"/>
                <w:lang w:val="en-US" w:eastAsia="zh-CN"/>
              </w:rPr>
              <w:t>18</w:t>
            </w:r>
            <w:r>
              <w:rPr>
                <w:rFonts w:hint="default" w:ascii="Times New Roman" w:hAnsi="Times New Roman" w:cs="Times New Roman"/>
                <w:color w:val="auto"/>
                <w:sz w:val="24"/>
                <w:highlight w:val="none"/>
                <w:lang w:val="en-US" w:eastAsia="zh-CN"/>
              </w:rPr>
              <w:t>.00</w:t>
            </w:r>
          </w:p>
        </w:tc>
        <w:tc>
          <w:tcPr>
            <w:tcW w:w="813" w:type="pct"/>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hint="default" w:eastAsia="仿宋_GB2312"/>
                <w:color w:val="000000"/>
                <w:kern w:val="0"/>
                <w:sz w:val="24"/>
                <w:highlight w:val="none"/>
                <w:lang w:val="en-US" w:eastAsia="zh-CN"/>
              </w:rPr>
            </w:pPr>
            <w:r>
              <w:rPr>
                <w:rFonts w:hint="eastAsia"/>
                <w:color w:val="000000"/>
                <w:kern w:val="0"/>
                <w:sz w:val="24"/>
                <w:highlight w:val="none"/>
                <w:lang w:val="en-US" w:eastAsia="zh-CN"/>
              </w:rPr>
              <w:t>100%</w:t>
            </w:r>
          </w:p>
        </w:tc>
      </w:tr>
      <w:tr>
        <w:tblPrEx>
          <w:tblCellMar>
            <w:top w:w="0" w:type="dxa"/>
            <w:left w:w="108" w:type="dxa"/>
            <w:bottom w:w="0" w:type="dxa"/>
            <w:right w:w="108" w:type="dxa"/>
          </w:tblCellMar>
        </w:tblPrEx>
        <w:trPr>
          <w:trHeight w:val="525" w:hRule="atLeast"/>
        </w:trPr>
        <w:tc>
          <w:tcPr>
            <w:tcW w:w="2647" w:type="pct"/>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b w:val="0"/>
                <w:bCs w:val="0"/>
                <w:color w:val="000000"/>
                <w:kern w:val="0"/>
                <w:sz w:val="24"/>
                <w:highlight w:val="none"/>
              </w:rPr>
            </w:pPr>
            <w:r>
              <w:rPr>
                <w:b/>
                <w:bCs/>
                <w:color w:val="000000"/>
                <w:kern w:val="0"/>
                <w:sz w:val="24"/>
                <w:highlight w:val="none"/>
              </w:rPr>
              <w:t>小计</w:t>
            </w:r>
          </w:p>
        </w:tc>
        <w:tc>
          <w:tcPr>
            <w:tcW w:w="131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等线"/>
                <w:b w:val="0"/>
                <w:bCs w:val="0"/>
                <w:color w:val="000000"/>
                <w:kern w:val="0"/>
                <w:sz w:val="24"/>
                <w:highlight w:val="none"/>
              </w:rPr>
            </w:pPr>
            <w:r>
              <w:rPr>
                <w:rFonts w:hint="eastAsia"/>
                <w:color w:val="000000"/>
                <w:kern w:val="0"/>
                <w:sz w:val="24"/>
                <w:highlight w:val="none"/>
                <w:lang w:val="en-US" w:eastAsia="zh-CN"/>
              </w:rPr>
              <w:t>18</w:t>
            </w:r>
          </w:p>
        </w:tc>
        <w:tc>
          <w:tcPr>
            <w:tcW w:w="131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等线"/>
                <w:b w:val="0"/>
                <w:bCs w:val="0"/>
                <w:color w:val="000000"/>
                <w:kern w:val="0"/>
                <w:sz w:val="24"/>
                <w:highlight w:val="none"/>
              </w:rPr>
            </w:pPr>
            <w:r>
              <w:rPr>
                <w:rFonts w:hint="eastAsia"/>
                <w:color w:val="000000"/>
                <w:kern w:val="0"/>
                <w:sz w:val="24"/>
                <w:highlight w:val="none"/>
                <w:lang w:val="en-US" w:eastAsia="zh-CN"/>
              </w:rPr>
              <w:t>18</w:t>
            </w:r>
            <w:r>
              <w:rPr>
                <w:rFonts w:hint="default" w:ascii="Times New Roman" w:hAnsi="Times New Roman" w:cs="Times New Roman"/>
                <w:color w:val="auto"/>
                <w:sz w:val="24"/>
                <w:highlight w:val="none"/>
                <w:lang w:val="en-US" w:eastAsia="zh-CN"/>
              </w:rPr>
              <w:t>.00</w:t>
            </w:r>
          </w:p>
        </w:tc>
        <w:tc>
          <w:tcPr>
            <w:tcW w:w="1386"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等线"/>
                <w:b w:val="0"/>
                <w:bCs w:val="0"/>
                <w:color w:val="000000"/>
                <w:kern w:val="0"/>
                <w:sz w:val="24"/>
                <w:highlight w:val="none"/>
              </w:rPr>
            </w:pPr>
            <w:r>
              <w:rPr>
                <w:rFonts w:hint="eastAsia"/>
                <w:color w:val="000000"/>
                <w:kern w:val="0"/>
                <w:sz w:val="24"/>
                <w:highlight w:val="none"/>
                <w:lang w:val="en-US" w:eastAsia="zh-CN"/>
              </w:rPr>
              <w:t>100%</w:t>
            </w:r>
          </w:p>
        </w:tc>
      </w:tr>
    </w:tbl>
    <w:p>
      <w:pPr>
        <w:ind w:firstLine="643"/>
        <w:outlineLvl w:val="2"/>
        <w:rPr>
          <w:b/>
          <w:bCs/>
          <w:highlight w:val="none"/>
        </w:rPr>
      </w:pPr>
      <w:bookmarkStart w:id="139" w:name="_Toc128746383"/>
      <w:bookmarkStart w:id="140" w:name="_Toc124794259"/>
      <w:bookmarkStart w:id="141" w:name="_Toc31058"/>
      <w:bookmarkStart w:id="142" w:name="_Toc29635"/>
      <w:bookmarkStart w:id="143" w:name="_Toc131166559"/>
      <w:r>
        <w:rPr>
          <w:b/>
          <w:bCs/>
          <w:highlight w:val="none"/>
        </w:rPr>
        <w:t>4.4.1</w:t>
      </w:r>
      <w:bookmarkEnd w:id="139"/>
      <w:bookmarkEnd w:id="140"/>
      <w:bookmarkEnd w:id="141"/>
      <w:bookmarkEnd w:id="142"/>
      <w:bookmarkEnd w:id="143"/>
      <w:r>
        <w:rPr>
          <w:rFonts w:hint="eastAsia"/>
          <w:b/>
          <w:bCs/>
          <w:highlight w:val="none"/>
        </w:rPr>
        <w:t>防控疫情工作经费保障率</w:t>
      </w:r>
    </w:p>
    <w:p>
      <w:pPr>
        <w:ind w:firstLine="643"/>
        <w:rPr>
          <w:b/>
          <w:bCs/>
          <w:highlight w:val="none"/>
        </w:rPr>
      </w:pPr>
      <w:bookmarkStart w:id="144" w:name="_Toc773"/>
      <w:bookmarkStart w:id="145" w:name="_Toc6124"/>
      <w:r>
        <w:rPr>
          <w:b/>
          <w:bCs/>
          <w:highlight w:val="none"/>
        </w:rPr>
        <w:t>指标解释：</w:t>
      </w:r>
      <w:r>
        <w:rPr>
          <w:rFonts w:hint="eastAsia"/>
          <w:bCs/>
          <w:highlight w:val="none"/>
        </w:rPr>
        <w:t>考察保障全省物资运输通畅情况</w:t>
      </w:r>
      <w:r>
        <w:rPr>
          <w:bCs/>
          <w:highlight w:val="none"/>
        </w:rPr>
        <w:t>。</w:t>
      </w:r>
    </w:p>
    <w:p>
      <w:pPr>
        <w:ind w:firstLine="643"/>
        <w:rPr>
          <w:highlight w:val="none"/>
        </w:rPr>
      </w:pPr>
      <w:r>
        <w:rPr>
          <w:b/>
          <w:bCs/>
          <w:highlight w:val="none"/>
        </w:rPr>
        <w:t>评价要点：</w:t>
      </w:r>
      <w:r>
        <w:rPr>
          <w:rFonts w:hint="eastAsia"/>
          <w:bCs/>
          <w:highlight w:val="none"/>
        </w:rPr>
        <w:t>完成率=（实际保障数/计划保障数）*100%</w:t>
      </w:r>
    </w:p>
    <w:p>
      <w:pPr>
        <w:ind w:firstLine="643"/>
        <w:rPr>
          <w:rFonts w:hint="eastAsia"/>
          <w:bCs/>
          <w:highlight w:val="none"/>
        </w:rPr>
      </w:pPr>
      <w:r>
        <w:rPr>
          <w:b/>
          <w:bCs/>
          <w:highlight w:val="none"/>
        </w:rPr>
        <w:t>评分标准：</w:t>
      </w:r>
      <w:r>
        <w:rPr>
          <w:rFonts w:hint="eastAsia"/>
          <w:bCs/>
          <w:highlight w:val="none"/>
        </w:rPr>
        <w:t>100%得满分权重分，每下降1%扣1%权重分，直至零分。</w:t>
      </w:r>
    </w:p>
    <w:p>
      <w:pPr>
        <w:pStyle w:val="19"/>
        <w:ind w:left="0" w:leftChars="0" w:firstLine="643"/>
        <w:rPr>
          <w:highlight w:val="none"/>
        </w:rPr>
      </w:pPr>
      <w:r>
        <w:rPr>
          <w:b/>
          <w:bCs/>
          <w:highlight w:val="none"/>
        </w:rPr>
        <w:t>绩效分析：</w:t>
      </w:r>
      <w:r>
        <w:rPr>
          <w:rFonts w:hint="eastAsia" w:ascii="Times New Roman" w:hAnsi="Times New Roman" w:eastAsia="仿宋_GB2312" w:cs="Times New Roman"/>
          <w:bCs/>
          <w:kern w:val="2"/>
          <w:sz w:val="32"/>
          <w:szCs w:val="24"/>
          <w:highlight w:val="none"/>
          <w:lang w:val="en-US" w:eastAsia="zh-CN" w:bidi="ar-SA"/>
        </w:rPr>
        <w:t>经国务院批准，自2023年1月8日起，解除对新型冠状病毒感染采取的《中华人民共和国传染病防治法》规定的甲类传染病预防、控制措施；新型冠状病毒感染不再纳入《中华人民共和国国境卫生检疫法》规定的检疫传染病管理。</w:t>
      </w:r>
      <w:r>
        <w:rPr>
          <w:rFonts w:hint="eastAsia" w:cs="Times New Roman"/>
          <w:bCs/>
          <w:kern w:val="2"/>
          <w:sz w:val="32"/>
          <w:szCs w:val="24"/>
          <w:highlight w:val="none"/>
          <w:lang w:val="en-US" w:eastAsia="zh-CN" w:bidi="ar-SA"/>
        </w:rPr>
        <w:t>2023年及时结清与各运输企业之间的费用支出，不存在欠付疫情防控费用。</w:t>
      </w:r>
      <w:r>
        <w:rPr>
          <w:rFonts w:hint="eastAsia"/>
          <w:highlight w:val="none"/>
        </w:rPr>
        <w:t>该指标</w:t>
      </w:r>
      <w:r>
        <w:rPr>
          <w:rFonts w:hint="eastAsia"/>
          <w:highlight w:val="none"/>
          <w:lang w:eastAsia="zh-CN"/>
        </w:rPr>
        <w:t>得满</w:t>
      </w:r>
      <w:r>
        <w:rPr>
          <w:rFonts w:hint="eastAsia"/>
          <w:highlight w:val="none"/>
        </w:rPr>
        <w:t>分</w:t>
      </w:r>
      <w:r>
        <w:rPr>
          <w:highlight w:val="none"/>
        </w:rPr>
        <w:t>。</w:t>
      </w:r>
    </w:p>
    <w:bookmarkEnd w:id="144"/>
    <w:bookmarkEnd w:id="145"/>
    <w:p>
      <w:pPr>
        <w:pStyle w:val="8"/>
        <w:ind w:firstLine="643"/>
        <w:outlineLvl w:val="0"/>
        <w:rPr>
          <w:rFonts w:ascii="Times New Roman" w:hAnsi="Times New Roman" w:eastAsia="Heiti SC Medium" w:cs="Times New Roman"/>
          <w:b/>
          <w:highlight w:val="none"/>
        </w:rPr>
      </w:pPr>
      <w:bookmarkStart w:id="146" w:name="_Toc131166565"/>
      <w:r>
        <w:rPr>
          <w:rFonts w:ascii="Times New Roman" w:hAnsi="Times New Roman" w:eastAsia="Heiti SC Medium" w:cs="Times New Roman"/>
          <w:b/>
          <w:highlight w:val="none"/>
        </w:rPr>
        <w:t>五、主要经验及做法</w:t>
      </w:r>
      <w:bookmarkEnd w:id="146"/>
    </w:p>
    <w:p>
      <w:pPr>
        <w:rPr>
          <w:rFonts w:ascii="Times New Roman" w:hAnsi="Times New Roman" w:eastAsia="楷体_GB2312" w:cs="Times New Roman"/>
          <w:b/>
          <w:bCs/>
          <w:highlight w:val="none"/>
        </w:rPr>
      </w:pPr>
      <w:bookmarkStart w:id="147" w:name="_Toc131166566"/>
      <w:r>
        <w:rPr>
          <w:rFonts w:ascii="Times New Roman" w:hAnsi="Times New Roman" w:eastAsia="楷体_GB2312" w:cs="Times New Roman"/>
          <w:b/>
          <w:bCs/>
          <w:highlight w:val="none"/>
        </w:rPr>
        <w:t>（一）</w:t>
      </w:r>
      <w:bookmarkEnd w:id="147"/>
      <w:r>
        <w:rPr>
          <w:rFonts w:hint="eastAsia" w:ascii="Times New Roman" w:hAnsi="Times New Roman" w:eastAsia="楷体_GB2312" w:cs="Times New Roman"/>
          <w:b/>
          <w:bCs/>
          <w:highlight w:val="none"/>
        </w:rPr>
        <w:t>给予企业资金补贴与政策支持，保障交通运输行业的正常发展</w:t>
      </w:r>
    </w:p>
    <w:p>
      <w:pPr>
        <w:rPr>
          <w:highlight w:val="none"/>
        </w:rPr>
      </w:pPr>
      <w:r>
        <w:rPr>
          <w:rFonts w:hint="eastAsia"/>
          <w:highlight w:val="none"/>
        </w:rPr>
        <w:t>海南省在202</w:t>
      </w:r>
      <w:r>
        <w:rPr>
          <w:rFonts w:hint="eastAsia"/>
          <w:highlight w:val="none"/>
          <w:lang w:val="en-US" w:eastAsia="zh-CN"/>
        </w:rPr>
        <w:t>3</w:t>
      </w:r>
      <w:r>
        <w:rPr>
          <w:rFonts w:hint="eastAsia"/>
          <w:highlight w:val="none"/>
        </w:rPr>
        <w:t>年对交通运输企业的补贴、</w:t>
      </w:r>
      <w:r>
        <w:rPr>
          <w:rFonts w:hint="eastAsia"/>
          <w:highlight w:val="none"/>
          <w:lang w:val="en-US" w:eastAsia="zh-CN"/>
        </w:rPr>
        <w:t>防疫物资采购</w:t>
      </w:r>
      <w:r>
        <w:rPr>
          <w:rFonts w:hint="eastAsia"/>
          <w:highlight w:val="none"/>
        </w:rPr>
        <w:t>等工作给予了运输企业信心</w:t>
      </w:r>
      <w:r>
        <w:rPr>
          <w:rFonts w:hint="eastAsia"/>
          <w:highlight w:val="none"/>
          <w:lang w:val="en-US" w:eastAsia="zh-CN"/>
        </w:rPr>
        <w:t>与</w:t>
      </w:r>
      <w:r>
        <w:rPr>
          <w:rFonts w:hint="eastAsia"/>
          <w:highlight w:val="none"/>
        </w:rPr>
        <w:t>支持，保障了交通运输行业的正常发展</w:t>
      </w:r>
      <w:r>
        <w:rPr>
          <w:highlight w:val="none"/>
        </w:rPr>
        <w:t>。</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Times New Roman" w:hAnsi="Times New Roman" w:eastAsia="仿宋_GB2312" w:cs="Times New Roman"/>
          <w:kern w:val="2"/>
          <w:sz w:val="32"/>
          <w:szCs w:val="24"/>
          <w:highlight w:val="none"/>
          <w:lang w:val="en-US" w:eastAsia="zh-CN" w:bidi="ar-SA"/>
        </w:rPr>
      </w:pPr>
      <w:r>
        <w:rPr>
          <w:rFonts w:hint="default" w:ascii="Times New Roman" w:hAnsi="Times New Roman" w:eastAsia="仿宋_GB2312" w:cs="Times New Roman"/>
          <w:kern w:val="2"/>
          <w:sz w:val="32"/>
          <w:szCs w:val="24"/>
          <w:highlight w:val="none"/>
          <w:lang w:val="en-US" w:eastAsia="zh-CN" w:bidi="ar-SA"/>
        </w:rPr>
        <w:t>2023年，海南交通运输经济运行创历史新高，其中营业性客货运量大幅增长</w:t>
      </w:r>
      <w:r>
        <w:rPr>
          <w:rFonts w:hint="eastAsia" w:ascii="Times New Roman" w:hAnsi="Times New Roman" w:eastAsia="仿宋_GB2312" w:cs="Times New Roman"/>
          <w:kern w:val="2"/>
          <w:sz w:val="32"/>
          <w:szCs w:val="24"/>
          <w:highlight w:val="none"/>
          <w:lang w:val="en-US" w:eastAsia="zh-CN" w:bidi="ar-SA"/>
        </w:rPr>
        <w:t>，</w:t>
      </w:r>
      <w:r>
        <w:rPr>
          <w:rFonts w:hint="default" w:ascii="Times New Roman" w:hAnsi="Times New Roman" w:eastAsia="仿宋_GB2312" w:cs="Times New Roman"/>
          <w:kern w:val="2"/>
          <w:sz w:val="32"/>
          <w:szCs w:val="24"/>
          <w:highlight w:val="none"/>
          <w:lang w:val="en-US" w:eastAsia="zh-CN" w:bidi="ar-SA"/>
        </w:rPr>
        <w:t>全省道路水路客运量、货运量分别完成6</w:t>
      </w:r>
      <w:r>
        <w:rPr>
          <w:rFonts w:hint="eastAsia" w:ascii="Times New Roman" w:hAnsi="Times New Roman" w:eastAsia="仿宋_GB2312" w:cs="Times New Roman"/>
          <w:kern w:val="2"/>
          <w:sz w:val="32"/>
          <w:szCs w:val="24"/>
          <w:highlight w:val="none"/>
          <w:lang w:val="en-US" w:eastAsia="zh-CN" w:bidi="ar-SA"/>
        </w:rPr>
        <w:t>,</w:t>
      </w:r>
      <w:r>
        <w:rPr>
          <w:rFonts w:hint="default" w:ascii="Times New Roman" w:hAnsi="Times New Roman" w:eastAsia="仿宋_GB2312" w:cs="Times New Roman"/>
          <w:kern w:val="2"/>
          <w:sz w:val="32"/>
          <w:szCs w:val="24"/>
          <w:highlight w:val="none"/>
          <w:lang w:val="en-US" w:eastAsia="zh-CN" w:bidi="ar-SA"/>
        </w:rPr>
        <w:t>590.6万人、35</w:t>
      </w:r>
      <w:r>
        <w:rPr>
          <w:rFonts w:hint="eastAsia" w:ascii="Times New Roman" w:hAnsi="Times New Roman" w:eastAsia="仿宋_GB2312" w:cs="Times New Roman"/>
          <w:kern w:val="2"/>
          <w:sz w:val="32"/>
          <w:szCs w:val="24"/>
          <w:highlight w:val="none"/>
          <w:lang w:val="en-US" w:eastAsia="zh-CN" w:bidi="ar-SA"/>
        </w:rPr>
        <w:t>,</w:t>
      </w:r>
      <w:r>
        <w:rPr>
          <w:rFonts w:hint="default" w:ascii="Times New Roman" w:hAnsi="Times New Roman" w:eastAsia="仿宋_GB2312" w:cs="Times New Roman"/>
          <w:kern w:val="2"/>
          <w:sz w:val="32"/>
          <w:szCs w:val="24"/>
          <w:highlight w:val="none"/>
          <w:lang w:val="en-US" w:eastAsia="zh-CN" w:bidi="ar-SA"/>
        </w:rPr>
        <w:t>097.3万吨，同比分别增长36%、20.6%。</w:t>
      </w:r>
    </w:p>
    <w:p>
      <w:pPr>
        <w:pStyle w:val="8"/>
        <w:ind w:firstLine="643"/>
        <w:outlineLvl w:val="0"/>
        <w:rPr>
          <w:rFonts w:ascii="Times New Roman" w:hAnsi="Times New Roman" w:eastAsia="Heiti SC Medium" w:cs="Times New Roman"/>
          <w:b/>
          <w:highlight w:val="none"/>
        </w:rPr>
      </w:pPr>
      <w:bookmarkStart w:id="148" w:name="_Toc131166568"/>
      <w:r>
        <w:rPr>
          <w:rFonts w:ascii="Times New Roman" w:hAnsi="Times New Roman" w:eastAsia="Heiti SC Medium" w:cs="Times New Roman"/>
          <w:b/>
          <w:highlight w:val="none"/>
        </w:rPr>
        <w:t>六、存在的问题及原因分析</w:t>
      </w:r>
      <w:bookmarkEnd w:id="148"/>
    </w:p>
    <w:p>
      <w:pPr>
        <w:rPr>
          <w:rFonts w:ascii="Times New Roman" w:hAnsi="Times New Roman" w:eastAsia="楷体_GB2312" w:cs="Times New Roman"/>
          <w:highlight w:val="none"/>
        </w:rPr>
      </w:pPr>
      <w:bookmarkStart w:id="149" w:name="_Toc131166569"/>
      <w:r>
        <w:rPr>
          <w:rFonts w:ascii="Times New Roman" w:hAnsi="Times New Roman" w:eastAsia="楷体_GB2312" w:cs="Times New Roman"/>
          <w:b/>
          <w:bCs/>
          <w:highlight w:val="none"/>
        </w:rPr>
        <w:t>（一）</w:t>
      </w:r>
      <w:bookmarkEnd w:id="149"/>
      <w:r>
        <w:rPr>
          <w:rFonts w:hint="eastAsia" w:ascii="Times New Roman" w:hAnsi="Times New Roman" w:eastAsia="楷体_GB2312" w:cs="Times New Roman"/>
          <w:b/>
          <w:bCs/>
          <w:highlight w:val="none"/>
        </w:rPr>
        <w:t>绩效指标</w:t>
      </w:r>
      <w:r>
        <w:rPr>
          <w:rFonts w:ascii="Times New Roman" w:hAnsi="Times New Roman" w:eastAsia="楷体_GB2312" w:cs="Times New Roman"/>
          <w:b/>
          <w:bCs/>
          <w:highlight w:val="none"/>
        </w:rPr>
        <w:t>不够</w:t>
      </w:r>
      <w:r>
        <w:rPr>
          <w:rFonts w:hint="eastAsia" w:ascii="Times New Roman" w:hAnsi="Times New Roman" w:eastAsia="楷体_GB2312" w:cs="Times New Roman"/>
          <w:b/>
          <w:bCs/>
          <w:highlight w:val="none"/>
        </w:rPr>
        <w:t>细化</w:t>
      </w:r>
    </w:p>
    <w:p>
      <w:pPr>
        <w:rPr>
          <w:highlight w:val="none"/>
        </w:rPr>
      </w:pPr>
      <w:r>
        <w:rPr>
          <w:rFonts w:hint="eastAsia"/>
          <w:highlight w:val="none"/>
        </w:rPr>
        <w:t>该项目《绩效目标表》设有产出和效益指标，产出指标设有：受益企业数量≥35家、运输补贴工作完成率=100%</w:t>
      </w:r>
      <w:r>
        <w:rPr>
          <w:rFonts w:hint="eastAsia"/>
          <w:highlight w:val="none"/>
          <w:lang w:eastAsia="zh-CN"/>
        </w:rPr>
        <w:t>、</w:t>
      </w:r>
      <w:r>
        <w:rPr>
          <w:rFonts w:hint="eastAsia"/>
          <w:highlight w:val="none"/>
        </w:rPr>
        <w:t>资金拨付及时率≥80%，效益指标设有：防控疫情工作经费保障率=100%，产出指标中缺少质量指标，数量指标中仍缺少与实际工作内容相关的指标，例如：援琼车队补贴、防疫物资采购等，绩效指标不够细化，与项目目标任务数不对应</w:t>
      </w:r>
      <w:r>
        <w:rPr>
          <w:highlight w:val="none"/>
        </w:rPr>
        <w:t>。</w:t>
      </w:r>
    </w:p>
    <w:p>
      <w:pPr>
        <w:rPr>
          <w:rFonts w:ascii="Times New Roman" w:hAnsi="Times New Roman" w:eastAsia="楷体_GB2312" w:cs="Times New Roman"/>
          <w:b/>
          <w:bCs/>
          <w:highlight w:val="none"/>
        </w:rPr>
      </w:pPr>
      <w:bookmarkStart w:id="150" w:name="_Toc131166571"/>
      <w:r>
        <w:rPr>
          <w:rFonts w:ascii="Times New Roman" w:hAnsi="Times New Roman" w:eastAsia="楷体_GB2312" w:cs="Times New Roman"/>
          <w:b/>
          <w:bCs/>
          <w:highlight w:val="none"/>
        </w:rPr>
        <w:t>（</w:t>
      </w:r>
      <w:r>
        <w:rPr>
          <w:rFonts w:hint="eastAsia" w:eastAsia="楷体_GB2312" w:cs="Times New Roman"/>
          <w:b/>
          <w:bCs/>
          <w:highlight w:val="none"/>
          <w:lang w:val="en-US" w:eastAsia="zh-CN"/>
        </w:rPr>
        <w:t>二</w:t>
      </w:r>
      <w:r>
        <w:rPr>
          <w:rFonts w:ascii="Times New Roman" w:hAnsi="Times New Roman" w:eastAsia="楷体_GB2312" w:cs="Times New Roman"/>
          <w:b/>
          <w:bCs/>
          <w:highlight w:val="none"/>
        </w:rPr>
        <w:t>）</w:t>
      </w:r>
      <w:bookmarkEnd w:id="150"/>
      <w:r>
        <w:rPr>
          <w:rFonts w:hint="eastAsia" w:ascii="Times New Roman" w:hAnsi="Times New Roman" w:eastAsia="楷体_GB2312" w:cs="Times New Roman"/>
          <w:b/>
          <w:bCs/>
          <w:highlight w:val="none"/>
        </w:rPr>
        <w:t>相关业务管理制度不够健全</w:t>
      </w:r>
    </w:p>
    <w:p>
      <w:pPr>
        <w:rPr>
          <w:highlight w:val="none"/>
        </w:rPr>
      </w:pPr>
      <w:r>
        <w:rPr>
          <w:rFonts w:hint="eastAsia"/>
          <w:highlight w:val="none"/>
        </w:rPr>
        <w:t>海南省交通运输厅20</w:t>
      </w:r>
      <w:r>
        <w:rPr>
          <w:rFonts w:hint="eastAsia"/>
          <w:highlight w:val="none"/>
          <w:lang w:val="en-US" w:eastAsia="zh-CN"/>
        </w:rPr>
        <w:t>23</w:t>
      </w:r>
      <w:r>
        <w:rPr>
          <w:rFonts w:hint="eastAsia"/>
          <w:highlight w:val="none"/>
        </w:rPr>
        <w:t>年疫情防控支出依据《海南省新型冠状病毒肺炎疫情防控工作指挥部关于印发疫情防控费用结算方案的通知》、海南省交通运输厅关于印发《海南省交通运输厅机关经费支出管理规定》的通知等文件，做好疫情防控支出工作，文件中明确具体资金结算主体，组织做好各项费用的审核确认，确保结算程序合规和资金使用安全，但项目未制定疫情防控支出工作实施方案，相关业务管理制度不够健全</w:t>
      </w:r>
      <w:r>
        <w:rPr>
          <w:highlight w:val="none"/>
        </w:rPr>
        <w:t>。</w:t>
      </w:r>
    </w:p>
    <w:p>
      <w:pPr>
        <w:pStyle w:val="8"/>
        <w:ind w:firstLine="643"/>
        <w:outlineLvl w:val="0"/>
        <w:rPr>
          <w:rFonts w:ascii="Times New Roman" w:hAnsi="Times New Roman" w:eastAsia="Heiti SC Medium" w:cs="Times New Roman"/>
          <w:b/>
          <w:highlight w:val="none"/>
        </w:rPr>
      </w:pPr>
      <w:bookmarkStart w:id="151" w:name="_Toc131166573"/>
      <w:r>
        <w:rPr>
          <w:rFonts w:ascii="Times New Roman" w:hAnsi="Times New Roman" w:eastAsia="Heiti SC Medium" w:cs="Times New Roman"/>
          <w:b/>
          <w:highlight w:val="none"/>
        </w:rPr>
        <w:t>七、有关建议</w:t>
      </w:r>
      <w:bookmarkEnd w:id="151"/>
    </w:p>
    <w:p>
      <w:pPr>
        <w:pStyle w:val="8"/>
        <w:ind w:firstLine="643"/>
        <w:outlineLvl w:val="1"/>
        <w:rPr>
          <w:rFonts w:ascii="Times New Roman" w:hAnsi="Times New Roman" w:eastAsia="楷体_GB2312" w:cs="Times New Roman"/>
          <w:b/>
          <w:bCs/>
          <w:highlight w:val="none"/>
        </w:rPr>
      </w:pPr>
      <w:bookmarkStart w:id="152" w:name="_Toc131166574"/>
      <w:r>
        <w:rPr>
          <w:rFonts w:ascii="Times New Roman" w:hAnsi="Times New Roman" w:eastAsia="楷体_GB2312" w:cs="Times New Roman"/>
          <w:b/>
          <w:bCs/>
          <w:highlight w:val="none"/>
        </w:rPr>
        <w:t>（一）</w:t>
      </w:r>
      <w:bookmarkEnd w:id="152"/>
      <w:r>
        <w:rPr>
          <w:rFonts w:ascii="楷体_GB2312" w:hAnsi="楷体_GB2312" w:eastAsia="楷体_GB2312" w:cs="楷体_GB2312"/>
          <w:b/>
          <w:bCs/>
          <w:highlight w:val="none"/>
        </w:rPr>
        <w:t>强化绩效目标管理</w:t>
      </w:r>
    </w:p>
    <w:p>
      <w:pPr>
        <w:rPr>
          <w:highlight w:val="none"/>
        </w:rPr>
      </w:pPr>
      <w:r>
        <w:rPr>
          <w:rFonts w:hint="eastAsia"/>
          <w:highlight w:val="none"/>
        </w:rPr>
        <w:t>针对</w:t>
      </w:r>
      <w:r>
        <w:rPr>
          <w:highlight w:val="none"/>
        </w:rPr>
        <w:t>绩效指标不够细化</w:t>
      </w:r>
      <w:r>
        <w:rPr>
          <w:rFonts w:hint="eastAsia"/>
          <w:highlight w:val="none"/>
          <w:lang w:eastAsia="zh-CN"/>
        </w:rPr>
        <w:t>、</w:t>
      </w:r>
      <w:r>
        <w:rPr>
          <w:rFonts w:hint="eastAsia"/>
          <w:highlight w:val="none"/>
          <w:lang w:val="en-US" w:eastAsia="zh-CN"/>
        </w:rPr>
        <w:t>不够明确</w:t>
      </w:r>
      <w:r>
        <w:rPr>
          <w:highlight w:val="none"/>
        </w:rPr>
        <w:t>的问题，</w:t>
      </w:r>
      <w:r>
        <w:rPr>
          <w:rFonts w:hint="eastAsia"/>
          <w:highlight w:val="none"/>
        </w:rPr>
        <w:t>建议单位要重视预算绩效管理，在项目申报时同步申报绩效目标，根据实际情况设置总体目标；项目实施过程中定期开展绩效运行监控，及时发现和纠正项目实施过程中出现的偏差；年度执行终了，及时、科学、客观、公正地开展绩效自评；同时对绩效自评过程中的扣分项要说明扣分原因</w:t>
      </w:r>
      <w:r>
        <w:rPr>
          <w:highlight w:val="none"/>
        </w:rPr>
        <w:t>。</w:t>
      </w:r>
    </w:p>
    <w:p>
      <w:pPr>
        <w:pStyle w:val="8"/>
        <w:ind w:firstLine="643"/>
        <w:outlineLvl w:val="1"/>
        <w:rPr>
          <w:rFonts w:ascii="Times New Roman" w:hAnsi="Times New Roman" w:eastAsia="楷体_GB2312" w:cs="Times New Roman"/>
          <w:b/>
          <w:bCs/>
          <w:highlight w:val="none"/>
        </w:rPr>
      </w:pPr>
      <w:bookmarkStart w:id="153" w:name="_Toc131166575"/>
      <w:r>
        <w:rPr>
          <w:rFonts w:ascii="Times New Roman" w:hAnsi="Times New Roman" w:eastAsia="楷体_GB2312" w:cs="Times New Roman"/>
          <w:b/>
          <w:bCs/>
          <w:highlight w:val="none"/>
        </w:rPr>
        <w:t>（二）</w:t>
      </w:r>
      <w:bookmarkEnd w:id="153"/>
      <w:r>
        <w:rPr>
          <w:rFonts w:hint="eastAsia" w:ascii="Times New Roman" w:hAnsi="Times New Roman" w:eastAsia="楷体_GB2312" w:cs="Times New Roman"/>
          <w:b/>
          <w:bCs/>
          <w:highlight w:val="none"/>
        </w:rPr>
        <w:t>加强资金进度监管</w:t>
      </w:r>
    </w:p>
    <w:p>
      <w:pPr>
        <w:rPr>
          <w:highlight w:val="none"/>
        </w:rPr>
      </w:pPr>
      <w:r>
        <w:rPr>
          <w:rFonts w:hint="eastAsia"/>
          <w:bCs/>
          <w:highlight w:val="none"/>
          <w:lang w:val="en-US" w:eastAsia="zh-CN"/>
        </w:rPr>
        <w:t>该项目2023年主要进行的是应付款项的支付</w:t>
      </w:r>
      <w:r>
        <w:rPr>
          <w:rFonts w:hint="eastAsia"/>
          <w:bCs/>
          <w:highlight w:val="none"/>
        </w:rPr>
        <w:t>，</w:t>
      </w:r>
      <w:r>
        <w:rPr>
          <w:rFonts w:hint="eastAsia"/>
          <w:bCs/>
          <w:highlight w:val="none"/>
          <w:lang w:val="en-US" w:eastAsia="zh-CN"/>
        </w:rPr>
        <w:t>建议在以后的项目中</w:t>
      </w:r>
      <w:r>
        <w:rPr>
          <w:rFonts w:hint="eastAsia"/>
          <w:bCs/>
          <w:highlight w:val="none"/>
        </w:rPr>
        <w:t>加强资金进度监管，在资金使用过程中，一是加快资金下拨至各单位的进度，确保资金下沉至各单位；二是加强资金使用过程监控，按季度或半年度进行资金进度监控，及时纠偏，以充分使用财政资金</w:t>
      </w:r>
      <w:r>
        <w:rPr>
          <w:highlight w:val="none"/>
        </w:rPr>
        <w:t>。</w:t>
      </w:r>
    </w:p>
    <w:p>
      <w:pPr>
        <w:pStyle w:val="8"/>
        <w:ind w:firstLine="643"/>
        <w:outlineLvl w:val="0"/>
        <w:rPr>
          <w:rFonts w:ascii="Times New Roman" w:hAnsi="Times New Roman" w:eastAsia="Heiti SC Medium" w:cs="Times New Roman"/>
          <w:b/>
          <w:highlight w:val="none"/>
        </w:rPr>
      </w:pPr>
      <w:bookmarkStart w:id="154" w:name="_Toc131166578"/>
      <w:r>
        <w:rPr>
          <w:rFonts w:ascii="Times New Roman" w:hAnsi="Times New Roman" w:eastAsia="Heiti SC Medium" w:cs="Times New Roman"/>
          <w:b/>
          <w:highlight w:val="none"/>
        </w:rPr>
        <w:t>八、其他需要说明的问题</w:t>
      </w:r>
      <w:bookmarkEnd w:id="154"/>
    </w:p>
    <w:p>
      <w:pPr>
        <w:rPr>
          <w:bCs/>
          <w:highlight w:val="none"/>
        </w:rPr>
      </w:pPr>
      <w:r>
        <w:rPr>
          <w:bCs/>
          <w:highlight w:val="none"/>
        </w:rPr>
        <w:t>无。</w:t>
      </w:r>
    </w:p>
    <w:p>
      <w:pPr>
        <w:ind w:firstLine="0" w:firstLineChars="0"/>
        <w:rPr>
          <w:rFonts w:eastAsia="Heiti SC Medium"/>
          <w:highlight w:val="none"/>
        </w:rPr>
      </w:pPr>
    </w:p>
    <w:p>
      <w:pPr>
        <w:ind w:firstLine="0" w:firstLineChars="0"/>
        <w:rPr>
          <w:szCs w:val="32"/>
          <w:highlight w:val="none"/>
        </w:rPr>
      </w:pPr>
      <w:r>
        <w:rPr>
          <w:rFonts w:eastAsia="黑体"/>
          <w:szCs w:val="32"/>
          <w:highlight w:val="none"/>
        </w:rPr>
        <w:t>附件</w:t>
      </w:r>
      <w:r>
        <w:rPr>
          <w:rFonts w:hint="eastAsia" w:eastAsia="黑体"/>
          <w:szCs w:val="32"/>
          <w:highlight w:val="none"/>
          <w:lang w:eastAsia="zh-CN"/>
        </w:rPr>
        <w:t>：</w:t>
      </w:r>
      <w:r>
        <w:rPr>
          <w:bCs/>
          <w:szCs w:val="32"/>
          <w:highlight w:val="none"/>
        </w:rPr>
        <w:t>综合评分表</w:t>
      </w:r>
    </w:p>
    <w:p>
      <w:pPr>
        <w:pStyle w:val="19"/>
        <w:ind w:left="640" w:firstLine="0" w:firstLineChars="0"/>
        <w:rPr>
          <w:szCs w:val="32"/>
          <w:highlight w:val="none"/>
        </w:rPr>
      </w:pPr>
    </w:p>
    <w:p>
      <w:pPr>
        <w:jc w:val="right"/>
        <w:rPr>
          <w:szCs w:val="32"/>
          <w:highlight w:val="none"/>
        </w:rPr>
      </w:pPr>
      <w:r>
        <w:rPr>
          <w:rFonts w:hint="eastAsia"/>
          <w:szCs w:val="32"/>
          <w:highlight w:val="none"/>
        </w:rPr>
        <w:t xml:space="preserve">  </w:t>
      </w:r>
      <w:r>
        <w:rPr>
          <w:szCs w:val="32"/>
          <w:highlight w:val="none"/>
        </w:rPr>
        <w:t>海南</w:t>
      </w:r>
      <w:r>
        <w:rPr>
          <w:rFonts w:hint="eastAsia"/>
          <w:szCs w:val="32"/>
          <w:highlight w:val="none"/>
        </w:rPr>
        <w:t>省交通运输厅</w:t>
      </w:r>
    </w:p>
    <w:p>
      <w:pPr>
        <w:jc w:val="right"/>
        <w:rPr>
          <w:szCs w:val="32"/>
          <w:highlight w:val="none"/>
        </w:rPr>
        <w:sectPr>
          <w:pgSz w:w="11906" w:h="16838"/>
          <w:pgMar w:top="1440" w:right="1803" w:bottom="1440" w:left="1803" w:header="851" w:footer="992" w:gutter="0"/>
          <w:pgBorders>
            <w:top w:val="none" w:sz="0" w:space="0"/>
            <w:left w:val="none" w:sz="0" w:space="0"/>
            <w:bottom w:val="none" w:sz="0" w:space="0"/>
            <w:right w:val="none" w:sz="0" w:space="0"/>
          </w:pgBorders>
          <w:cols w:space="0" w:num="1"/>
          <w:docGrid w:type="linesAndChars" w:linePitch="312" w:charSpace="0"/>
        </w:sectPr>
      </w:pPr>
      <w:r>
        <w:rPr>
          <w:rFonts w:hint="eastAsia"/>
          <w:szCs w:val="32"/>
          <w:highlight w:val="none"/>
        </w:rPr>
        <w:t xml:space="preserve"> </w:t>
      </w:r>
      <w:r>
        <w:rPr>
          <w:szCs w:val="32"/>
          <w:highlight w:val="none"/>
        </w:rPr>
        <w:t>二Ｏ二</w:t>
      </w:r>
      <w:r>
        <w:rPr>
          <w:rFonts w:hint="eastAsia"/>
          <w:szCs w:val="32"/>
          <w:highlight w:val="none"/>
          <w:lang w:val="en-US" w:eastAsia="zh-CN"/>
        </w:rPr>
        <w:t>四</w:t>
      </w:r>
      <w:r>
        <w:rPr>
          <w:szCs w:val="32"/>
          <w:highlight w:val="none"/>
        </w:rPr>
        <w:t>年</w:t>
      </w:r>
      <w:r>
        <w:rPr>
          <w:rFonts w:hint="eastAsia"/>
          <w:szCs w:val="32"/>
          <w:highlight w:val="none"/>
          <w:lang w:val="en-US" w:eastAsia="zh-CN"/>
        </w:rPr>
        <w:t>五</w:t>
      </w:r>
      <w:r>
        <w:rPr>
          <w:rFonts w:hint="eastAsia"/>
          <w:szCs w:val="32"/>
          <w:highlight w:val="none"/>
        </w:rPr>
        <w:t>月</w:t>
      </w:r>
    </w:p>
    <w:p>
      <w:pPr>
        <w:pStyle w:val="19"/>
        <w:ind w:left="0" w:leftChars="0" w:firstLine="0" w:firstLineChars="0"/>
        <w:outlineLvl w:val="0"/>
        <w:rPr>
          <w:sz w:val="22"/>
          <w:szCs w:val="20"/>
          <w:highlight w:val="none"/>
        </w:rPr>
      </w:pPr>
      <w:bookmarkStart w:id="155" w:name="_Toc131166579"/>
      <w:r>
        <w:rPr>
          <w:sz w:val="22"/>
          <w:szCs w:val="20"/>
          <w:highlight w:val="none"/>
        </w:rPr>
        <w:t>附件</w:t>
      </w:r>
      <w:r>
        <w:rPr>
          <w:rFonts w:hint="eastAsia"/>
          <w:sz w:val="22"/>
          <w:szCs w:val="20"/>
          <w:highlight w:val="none"/>
          <w:lang w:eastAsia="zh-CN"/>
        </w:rPr>
        <w:t>：</w:t>
      </w:r>
      <w:r>
        <w:rPr>
          <w:sz w:val="22"/>
          <w:szCs w:val="20"/>
          <w:highlight w:val="none"/>
        </w:rPr>
        <w:t>综合评分表</w:t>
      </w:r>
      <w:bookmarkEnd w:id="155"/>
    </w:p>
    <w:tbl>
      <w:tblPr>
        <w:tblStyle w:val="20"/>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729"/>
        <w:gridCol w:w="980"/>
        <w:gridCol w:w="851"/>
        <w:gridCol w:w="567"/>
        <w:gridCol w:w="1412"/>
        <w:gridCol w:w="1965"/>
        <w:gridCol w:w="1590"/>
        <w:gridCol w:w="2731"/>
        <w:gridCol w:w="711"/>
        <w:gridCol w:w="711"/>
        <w:gridCol w:w="1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blHeader/>
        </w:trPr>
        <w:tc>
          <w:tcPr>
            <w:tcW w:w="70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b/>
                <w:bCs/>
                <w:kern w:val="0"/>
                <w:sz w:val="22"/>
                <w:szCs w:val="22"/>
                <w:highlight w:val="none"/>
              </w:rPr>
            </w:pPr>
            <w:r>
              <w:rPr>
                <w:b/>
                <w:bCs/>
                <w:kern w:val="0"/>
                <w:sz w:val="22"/>
                <w:szCs w:val="22"/>
                <w:highlight w:val="none"/>
              </w:rPr>
              <w:t>一级指标</w:t>
            </w:r>
          </w:p>
        </w:tc>
        <w:tc>
          <w:tcPr>
            <w:tcW w:w="729"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b/>
                <w:bCs/>
                <w:kern w:val="0"/>
                <w:sz w:val="22"/>
                <w:szCs w:val="22"/>
                <w:highlight w:val="none"/>
              </w:rPr>
            </w:pPr>
            <w:r>
              <w:rPr>
                <w:b/>
                <w:bCs/>
                <w:kern w:val="0"/>
                <w:sz w:val="22"/>
                <w:szCs w:val="22"/>
                <w:highlight w:val="none"/>
              </w:rPr>
              <w:t>二级指标</w:t>
            </w:r>
          </w:p>
        </w:tc>
        <w:tc>
          <w:tcPr>
            <w:tcW w:w="98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b/>
                <w:bCs/>
                <w:kern w:val="0"/>
                <w:sz w:val="22"/>
                <w:szCs w:val="22"/>
                <w:highlight w:val="none"/>
              </w:rPr>
            </w:pPr>
            <w:r>
              <w:rPr>
                <w:b/>
                <w:bCs/>
                <w:kern w:val="0"/>
                <w:sz w:val="22"/>
                <w:szCs w:val="22"/>
                <w:highlight w:val="none"/>
              </w:rPr>
              <w:t>三级指标</w:t>
            </w:r>
          </w:p>
        </w:tc>
        <w:tc>
          <w:tcPr>
            <w:tcW w:w="85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b/>
                <w:bCs/>
                <w:kern w:val="0"/>
                <w:sz w:val="22"/>
                <w:szCs w:val="22"/>
                <w:highlight w:val="none"/>
              </w:rPr>
            </w:pPr>
            <w:r>
              <w:rPr>
                <w:b/>
                <w:bCs/>
                <w:kern w:val="0"/>
                <w:sz w:val="22"/>
                <w:szCs w:val="22"/>
                <w:highlight w:val="none"/>
              </w:rPr>
              <w:t>目标值</w:t>
            </w:r>
          </w:p>
        </w:tc>
        <w:tc>
          <w:tcPr>
            <w:tcW w:w="567"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b/>
                <w:bCs/>
                <w:kern w:val="0"/>
                <w:sz w:val="22"/>
                <w:szCs w:val="22"/>
                <w:highlight w:val="none"/>
              </w:rPr>
            </w:pPr>
            <w:r>
              <w:rPr>
                <w:b/>
                <w:bCs/>
                <w:kern w:val="0"/>
                <w:sz w:val="22"/>
                <w:szCs w:val="22"/>
                <w:highlight w:val="none"/>
              </w:rPr>
              <w:t>权重</w:t>
            </w:r>
          </w:p>
        </w:tc>
        <w:tc>
          <w:tcPr>
            <w:tcW w:w="1412"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b/>
                <w:bCs/>
                <w:kern w:val="0"/>
                <w:sz w:val="22"/>
                <w:szCs w:val="22"/>
                <w:highlight w:val="none"/>
              </w:rPr>
            </w:pPr>
            <w:r>
              <w:rPr>
                <w:b/>
                <w:bCs/>
                <w:kern w:val="0"/>
                <w:sz w:val="22"/>
                <w:szCs w:val="22"/>
                <w:highlight w:val="none"/>
              </w:rPr>
              <w:t>指标解释</w:t>
            </w:r>
          </w:p>
        </w:tc>
        <w:tc>
          <w:tcPr>
            <w:tcW w:w="1965"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b/>
                <w:bCs/>
                <w:kern w:val="0"/>
                <w:sz w:val="22"/>
                <w:szCs w:val="22"/>
                <w:highlight w:val="none"/>
              </w:rPr>
            </w:pPr>
            <w:r>
              <w:rPr>
                <w:b/>
                <w:bCs/>
                <w:kern w:val="0"/>
                <w:sz w:val="22"/>
                <w:szCs w:val="22"/>
                <w:highlight w:val="none"/>
              </w:rPr>
              <w:t>评价要点</w:t>
            </w:r>
          </w:p>
        </w:tc>
        <w:tc>
          <w:tcPr>
            <w:tcW w:w="159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b/>
                <w:bCs/>
                <w:kern w:val="0"/>
                <w:sz w:val="22"/>
                <w:szCs w:val="22"/>
                <w:highlight w:val="none"/>
              </w:rPr>
            </w:pPr>
            <w:r>
              <w:rPr>
                <w:b/>
                <w:bCs/>
                <w:kern w:val="0"/>
                <w:sz w:val="22"/>
                <w:szCs w:val="22"/>
                <w:highlight w:val="none"/>
              </w:rPr>
              <w:t>评分规则</w:t>
            </w:r>
          </w:p>
        </w:tc>
        <w:tc>
          <w:tcPr>
            <w:tcW w:w="273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b/>
                <w:bCs/>
                <w:kern w:val="0"/>
                <w:sz w:val="22"/>
                <w:szCs w:val="22"/>
                <w:highlight w:val="none"/>
              </w:rPr>
            </w:pPr>
            <w:r>
              <w:rPr>
                <w:b/>
                <w:bCs/>
                <w:kern w:val="0"/>
                <w:sz w:val="22"/>
                <w:szCs w:val="22"/>
                <w:highlight w:val="none"/>
              </w:rPr>
              <w:t>评分说明</w:t>
            </w:r>
          </w:p>
        </w:tc>
        <w:tc>
          <w:tcPr>
            <w:tcW w:w="71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b/>
                <w:bCs/>
                <w:kern w:val="0"/>
                <w:sz w:val="22"/>
                <w:szCs w:val="22"/>
                <w:highlight w:val="none"/>
              </w:rPr>
            </w:pPr>
            <w:r>
              <w:rPr>
                <w:b/>
                <w:bCs/>
                <w:kern w:val="0"/>
                <w:sz w:val="22"/>
                <w:szCs w:val="22"/>
                <w:highlight w:val="none"/>
              </w:rPr>
              <w:t>扣分</w:t>
            </w:r>
          </w:p>
        </w:tc>
        <w:tc>
          <w:tcPr>
            <w:tcW w:w="71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b/>
                <w:bCs/>
                <w:kern w:val="0"/>
                <w:sz w:val="22"/>
                <w:szCs w:val="22"/>
                <w:highlight w:val="none"/>
              </w:rPr>
            </w:pPr>
            <w:r>
              <w:rPr>
                <w:b/>
                <w:bCs/>
                <w:kern w:val="0"/>
                <w:sz w:val="22"/>
                <w:szCs w:val="22"/>
                <w:highlight w:val="none"/>
              </w:rPr>
              <w:t>得分</w:t>
            </w:r>
          </w:p>
        </w:tc>
        <w:tc>
          <w:tcPr>
            <w:tcW w:w="100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b/>
                <w:bCs/>
                <w:kern w:val="0"/>
                <w:sz w:val="22"/>
                <w:szCs w:val="22"/>
                <w:highlight w:val="none"/>
              </w:rPr>
            </w:pPr>
            <w:r>
              <w:rPr>
                <w:b/>
                <w:bCs/>
                <w:kern w:val="0"/>
                <w:sz w:val="22"/>
                <w:szCs w:val="22"/>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701" w:type="dxa"/>
            <w:vMerge w:val="restar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决策</w:t>
            </w:r>
            <w:r>
              <w:rPr>
                <w:rFonts w:hint="eastAsia"/>
                <w:kern w:val="0"/>
                <w:sz w:val="22"/>
                <w:szCs w:val="22"/>
                <w:highlight w:val="none"/>
              </w:rPr>
              <w:t>（24分）　</w:t>
            </w:r>
            <w:r>
              <w:rPr>
                <w:kern w:val="0"/>
                <w:sz w:val="22"/>
                <w:szCs w:val="22"/>
                <w:highlight w:val="none"/>
              </w:rPr>
              <w:t>　</w:t>
            </w:r>
          </w:p>
        </w:tc>
        <w:tc>
          <w:tcPr>
            <w:tcW w:w="729" w:type="dxa"/>
            <w:vMerge w:val="restar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项目立项（</w:t>
            </w:r>
            <w:r>
              <w:rPr>
                <w:rFonts w:hint="eastAsia"/>
                <w:kern w:val="0"/>
                <w:sz w:val="22"/>
                <w:szCs w:val="22"/>
                <w:highlight w:val="none"/>
                <w:lang w:val="en-US" w:eastAsia="zh-CN"/>
              </w:rPr>
              <w:t>6</w:t>
            </w:r>
            <w:r>
              <w:rPr>
                <w:kern w:val="0"/>
                <w:sz w:val="22"/>
                <w:szCs w:val="22"/>
                <w:highlight w:val="none"/>
              </w:rPr>
              <w:t>分）</w:t>
            </w:r>
          </w:p>
        </w:tc>
        <w:tc>
          <w:tcPr>
            <w:tcW w:w="98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立项依据充分性</w:t>
            </w:r>
          </w:p>
        </w:tc>
        <w:tc>
          <w:tcPr>
            <w:tcW w:w="85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充分</w:t>
            </w:r>
          </w:p>
        </w:tc>
        <w:tc>
          <w:tcPr>
            <w:tcW w:w="567" w:type="dxa"/>
            <w:shd w:val="clear" w:color="000000" w:fill="FFFFFF"/>
            <w:vAlign w:val="center"/>
          </w:tcPr>
          <w:p>
            <w:pPr>
              <w:keepNext w:val="0"/>
              <w:keepLines w:val="0"/>
              <w:widowControl/>
              <w:suppressLineNumbers w:val="0"/>
              <w:ind w:left="0" w:leftChars="0" w:firstLine="0" w:firstLineChars="0"/>
              <w:jc w:val="both"/>
              <w:textAlignment w:val="center"/>
              <w:rPr>
                <w:kern w:val="0"/>
                <w:sz w:val="22"/>
                <w:szCs w:val="22"/>
                <w:highlight w:val="none"/>
              </w:rPr>
            </w:pPr>
            <w:r>
              <w:rPr>
                <w:rFonts w:hint="eastAsia" w:eastAsia="宋体" w:cs="Times New Roman"/>
                <w:i w:val="0"/>
                <w:iCs w:val="0"/>
                <w:color w:val="000000"/>
                <w:kern w:val="0"/>
                <w:sz w:val="22"/>
                <w:szCs w:val="22"/>
                <w:highlight w:val="none"/>
                <w:u w:val="none"/>
                <w:lang w:val="en-US" w:eastAsia="zh-CN" w:bidi="ar"/>
              </w:rPr>
              <w:t>3</w:t>
            </w:r>
          </w:p>
        </w:tc>
        <w:tc>
          <w:tcPr>
            <w:tcW w:w="1412"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kern w:val="0"/>
                <w:sz w:val="22"/>
                <w:szCs w:val="22"/>
                <w:highlight w:val="none"/>
              </w:rPr>
              <w:t>项目立项是否符合法律法规、相关政策、发展规划以及部门职责，用以反映和考核项目立项依据情况。</w:t>
            </w:r>
          </w:p>
        </w:tc>
        <w:tc>
          <w:tcPr>
            <w:tcW w:w="1965"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kern w:val="0"/>
                <w:sz w:val="22"/>
                <w:szCs w:val="22"/>
                <w:highlight w:val="none"/>
              </w:rPr>
              <w:t>评价要点：</w:t>
            </w:r>
            <w:r>
              <w:rPr>
                <w:rFonts w:hint="eastAsia" w:ascii="宋体" w:hAnsi="宋体" w:eastAsia="宋体" w:cs="宋体"/>
                <w:kern w:val="0"/>
                <w:sz w:val="22"/>
                <w:szCs w:val="22"/>
                <w:highlight w:val="none"/>
              </w:rPr>
              <w:t>①</w:t>
            </w:r>
            <w:r>
              <w:rPr>
                <w:kern w:val="0"/>
                <w:sz w:val="22"/>
                <w:szCs w:val="22"/>
                <w:highlight w:val="none"/>
              </w:rPr>
              <w:t>项目立项是否符合国家法律法规、国民经济发展规划和相关政策；</w:t>
            </w:r>
            <w:r>
              <w:rPr>
                <w:rFonts w:hint="eastAsia" w:ascii="宋体" w:hAnsi="宋体" w:eastAsia="宋体" w:cs="宋体"/>
                <w:kern w:val="0"/>
                <w:sz w:val="22"/>
                <w:szCs w:val="22"/>
                <w:highlight w:val="none"/>
              </w:rPr>
              <w:t>②</w:t>
            </w:r>
            <w:r>
              <w:rPr>
                <w:kern w:val="0"/>
                <w:sz w:val="22"/>
                <w:szCs w:val="22"/>
                <w:highlight w:val="none"/>
              </w:rPr>
              <w:t>项目立项是否符合行业发展规划和政策要求；</w:t>
            </w:r>
            <w:r>
              <w:rPr>
                <w:rFonts w:hint="eastAsia" w:ascii="宋体" w:hAnsi="宋体" w:eastAsia="宋体" w:cs="宋体"/>
                <w:kern w:val="0"/>
                <w:sz w:val="22"/>
                <w:szCs w:val="22"/>
                <w:highlight w:val="none"/>
              </w:rPr>
              <w:t>③</w:t>
            </w:r>
            <w:r>
              <w:rPr>
                <w:kern w:val="0"/>
                <w:sz w:val="22"/>
                <w:szCs w:val="22"/>
                <w:highlight w:val="none"/>
              </w:rPr>
              <w:t>项目立项是否与部门职责范围相符，属于部门履职所需；</w:t>
            </w:r>
            <w:r>
              <w:rPr>
                <w:rFonts w:hint="eastAsia" w:ascii="宋体" w:hAnsi="宋体" w:eastAsia="宋体" w:cs="宋体"/>
                <w:kern w:val="0"/>
                <w:sz w:val="22"/>
                <w:szCs w:val="22"/>
                <w:highlight w:val="none"/>
              </w:rPr>
              <w:t>④</w:t>
            </w:r>
            <w:r>
              <w:rPr>
                <w:kern w:val="0"/>
                <w:sz w:val="22"/>
                <w:szCs w:val="22"/>
                <w:highlight w:val="none"/>
              </w:rPr>
              <w:t>项目是否属于公共财政支持范围，是否符合中央、地方事权支出责任划分原则；</w:t>
            </w:r>
            <w:r>
              <w:rPr>
                <w:rFonts w:hint="eastAsia" w:ascii="宋体" w:hAnsi="宋体" w:eastAsia="宋体" w:cs="宋体"/>
                <w:kern w:val="0"/>
                <w:sz w:val="22"/>
                <w:szCs w:val="22"/>
                <w:highlight w:val="none"/>
              </w:rPr>
              <w:t>⑤</w:t>
            </w:r>
            <w:r>
              <w:rPr>
                <w:kern w:val="0"/>
                <w:sz w:val="22"/>
                <w:szCs w:val="22"/>
                <w:highlight w:val="none"/>
              </w:rPr>
              <w:t>项目是否与相关部门同类项目或部门内部相关项目重复。</w:t>
            </w:r>
          </w:p>
        </w:tc>
        <w:tc>
          <w:tcPr>
            <w:tcW w:w="159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满足一项得20%权重分</w:t>
            </w:r>
          </w:p>
        </w:tc>
        <w:tc>
          <w:tcPr>
            <w:tcW w:w="273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kern w:val="0"/>
                <w:sz w:val="22"/>
                <w:szCs w:val="22"/>
                <w:highlight w:val="none"/>
              </w:rPr>
              <w:t>疫情防控支出项目根据《关于新型冠状病毒感染肺炎疫情防控有关经费保障政策的通知》（财社〔2020〕2号）、《海南省新型冠状病毒肺炎疫情防控工作指挥部关于加强疫情防控工作的通知》的相关规定，全面落实党中央、国务院和省委、省政府关于疫情防控的决策部署，支持打赢疫情防控攻坚战，为遏制疫情蔓延势头，保障人民群众生命安全和身体健康。项目立项依据充分，该指标</w:t>
            </w:r>
            <w:r>
              <w:rPr>
                <w:rFonts w:hint="eastAsia"/>
                <w:kern w:val="0"/>
                <w:sz w:val="22"/>
                <w:szCs w:val="22"/>
                <w:highlight w:val="none"/>
                <w:lang w:eastAsia="zh-CN"/>
              </w:rPr>
              <w:t>得满</w:t>
            </w:r>
            <w:r>
              <w:rPr>
                <w:kern w:val="0"/>
                <w:sz w:val="22"/>
                <w:szCs w:val="22"/>
                <w:highlight w:val="none"/>
              </w:rPr>
              <w:t>分。</w:t>
            </w:r>
          </w:p>
        </w:tc>
        <w:tc>
          <w:tcPr>
            <w:tcW w:w="711" w:type="dxa"/>
            <w:shd w:val="clear" w:color="auto" w:fill="auto"/>
            <w:vAlign w:val="center"/>
          </w:tcPr>
          <w:p>
            <w:pPr>
              <w:keepNext w:val="0"/>
              <w:keepLines w:val="0"/>
              <w:widowControl/>
              <w:suppressLineNumbers w:val="0"/>
              <w:ind w:firstLine="440" w:firstLineChars="200"/>
              <w:jc w:val="center"/>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0</w:t>
            </w:r>
          </w:p>
        </w:tc>
        <w:tc>
          <w:tcPr>
            <w:tcW w:w="711" w:type="dxa"/>
            <w:shd w:val="clear" w:color="auto" w:fill="auto"/>
            <w:vAlign w:val="center"/>
          </w:tcPr>
          <w:p>
            <w:pPr>
              <w:keepNext w:val="0"/>
              <w:keepLines w:val="0"/>
              <w:widowControl/>
              <w:suppressLineNumbers w:val="0"/>
              <w:ind w:left="0" w:leftChars="0" w:firstLine="0" w:firstLineChars="0"/>
              <w:jc w:val="right"/>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3</w:t>
            </w:r>
          </w:p>
        </w:tc>
        <w:tc>
          <w:tcPr>
            <w:tcW w:w="1005" w:type="dxa"/>
            <w:shd w:val="clear" w:color="auto" w:fill="auto"/>
            <w:vAlign w:val="center"/>
          </w:tcPr>
          <w:p>
            <w:pPr>
              <w:keepNext w:val="0"/>
              <w:keepLines w:val="0"/>
              <w:widowControl/>
              <w:suppressLineNumbers w:val="0"/>
              <w:ind w:left="0" w:leftChars="0" w:firstLine="0" w:firstLineChars="0"/>
              <w:jc w:val="center"/>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trPr>
        <w:tc>
          <w:tcPr>
            <w:tcW w:w="701" w:type="dxa"/>
            <w:vMerge w:val="continue"/>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p>
        </w:tc>
        <w:tc>
          <w:tcPr>
            <w:tcW w:w="729" w:type="dxa"/>
            <w:vMerge w:val="continue"/>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p>
        </w:tc>
        <w:tc>
          <w:tcPr>
            <w:tcW w:w="98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立项程序规范性</w:t>
            </w:r>
          </w:p>
        </w:tc>
        <w:tc>
          <w:tcPr>
            <w:tcW w:w="85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充分</w:t>
            </w:r>
          </w:p>
        </w:tc>
        <w:tc>
          <w:tcPr>
            <w:tcW w:w="567" w:type="dxa"/>
            <w:shd w:val="clear" w:color="000000" w:fill="FFFFFF"/>
            <w:vAlign w:val="center"/>
          </w:tcPr>
          <w:p>
            <w:pPr>
              <w:keepNext w:val="0"/>
              <w:keepLines w:val="0"/>
              <w:widowControl/>
              <w:suppressLineNumbers w:val="0"/>
              <w:ind w:left="0" w:leftChars="0" w:firstLine="0" w:firstLineChars="0"/>
              <w:jc w:val="both"/>
              <w:textAlignment w:val="center"/>
              <w:rPr>
                <w:kern w:val="0"/>
                <w:sz w:val="22"/>
                <w:szCs w:val="22"/>
                <w:highlight w:val="none"/>
              </w:rPr>
            </w:pPr>
            <w:r>
              <w:rPr>
                <w:rFonts w:hint="eastAsia" w:eastAsia="宋体" w:cs="Times New Roman"/>
                <w:i w:val="0"/>
                <w:iCs w:val="0"/>
                <w:color w:val="000000"/>
                <w:kern w:val="0"/>
                <w:sz w:val="22"/>
                <w:szCs w:val="22"/>
                <w:highlight w:val="none"/>
                <w:u w:val="none"/>
                <w:lang w:val="en-US" w:eastAsia="zh-CN" w:bidi="ar"/>
              </w:rPr>
              <w:t>3</w:t>
            </w:r>
          </w:p>
        </w:tc>
        <w:tc>
          <w:tcPr>
            <w:tcW w:w="1412"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kern w:val="0"/>
                <w:sz w:val="22"/>
                <w:szCs w:val="22"/>
                <w:highlight w:val="none"/>
              </w:rPr>
              <w:t>项目申请、设立过程是否符合相关要求，用以反映和考核项目立项的规范情况。</w:t>
            </w:r>
          </w:p>
        </w:tc>
        <w:tc>
          <w:tcPr>
            <w:tcW w:w="1965"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kern w:val="0"/>
                <w:sz w:val="22"/>
                <w:szCs w:val="22"/>
                <w:highlight w:val="none"/>
              </w:rPr>
              <w:t>评价要点：</w:t>
            </w:r>
            <w:r>
              <w:rPr>
                <w:rFonts w:hint="eastAsia" w:ascii="宋体" w:hAnsi="宋体" w:eastAsia="宋体" w:cs="宋体"/>
                <w:kern w:val="0"/>
                <w:sz w:val="22"/>
                <w:szCs w:val="22"/>
                <w:highlight w:val="none"/>
              </w:rPr>
              <w:t>①</w:t>
            </w:r>
            <w:r>
              <w:rPr>
                <w:kern w:val="0"/>
                <w:sz w:val="22"/>
                <w:szCs w:val="22"/>
                <w:highlight w:val="none"/>
              </w:rPr>
              <w:t>项目是否按照规定的程序申请设立；</w:t>
            </w:r>
            <w:r>
              <w:rPr>
                <w:rFonts w:hint="eastAsia" w:ascii="宋体" w:hAnsi="宋体" w:eastAsia="宋体" w:cs="宋体"/>
                <w:kern w:val="0"/>
                <w:sz w:val="22"/>
                <w:szCs w:val="22"/>
                <w:highlight w:val="none"/>
              </w:rPr>
              <w:t>②</w:t>
            </w:r>
            <w:r>
              <w:rPr>
                <w:kern w:val="0"/>
                <w:sz w:val="22"/>
                <w:szCs w:val="22"/>
                <w:highlight w:val="none"/>
              </w:rPr>
              <w:t>审批文件、材料是否符合相关要求；</w:t>
            </w:r>
            <w:r>
              <w:rPr>
                <w:rFonts w:hint="eastAsia" w:ascii="宋体" w:hAnsi="宋体" w:eastAsia="宋体" w:cs="宋体"/>
                <w:kern w:val="0"/>
                <w:sz w:val="22"/>
                <w:szCs w:val="22"/>
                <w:highlight w:val="none"/>
              </w:rPr>
              <w:t>③</w:t>
            </w:r>
            <w:r>
              <w:rPr>
                <w:kern w:val="0"/>
                <w:sz w:val="22"/>
                <w:szCs w:val="22"/>
                <w:highlight w:val="none"/>
              </w:rPr>
              <w:t>事前是否已经过必要的可行性研究、专家论证、风险评估、绩效评估、集体决策。</w:t>
            </w:r>
          </w:p>
        </w:tc>
        <w:tc>
          <w:tcPr>
            <w:tcW w:w="159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满足一项得1/3权重分</w:t>
            </w:r>
          </w:p>
        </w:tc>
        <w:tc>
          <w:tcPr>
            <w:tcW w:w="273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kern w:val="0"/>
                <w:sz w:val="22"/>
                <w:szCs w:val="22"/>
                <w:highlight w:val="none"/>
              </w:rPr>
              <w:t>单位根据《关于新型冠状病毒感染肺炎疫情防控有关经费保障政策的通知》（财社〔2020〕2号）、《海南省新型冠状病毒肺炎疫情防控工作指挥部关于加强疫情防控工作的通知》的相关规定，全面落实党中央、国务院和省委、省政府关于疫情防控的决策部署，支持打赢疫情防控攻坚战。单位根据省级下达的疫情防控资金指标执行，项目按照规定的程序申请设立，项目立项程序规范，该指标</w:t>
            </w:r>
            <w:r>
              <w:rPr>
                <w:rFonts w:hint="eastAsia"/>
                <w:kern w:val="0"/>
                <w:sz w:val="22"/>
                <w:szCs w:val="22"/>
                <w:highlight w:val="none"/>
                <w:lang w:eastAsia="zh-CN"/>
              </w:rPr>
              <w:t>得满</w:t>
            </w:r>
            <w:r>
              <w:rPr>
                <w:kern w:val="0"/>
                <w:sz w:val="22"/>
                <w:szCs w:val="22"/>
                <w:highlight w:val="none"/>
              </w:rPr>
              <w:t>分。</w:t>
            </w:r>
          </w:p>
        </w:tc>
        <w:tc>
          <w:tcPr>
            <w:tcW w:w="711" w:type="dxa"/>
            <w:shd w:val="clear" w:color="auto" w:fill="auto"/>
            <w:vAlign w:val="center"/>
          </w:tcPr>
          <w:p>
            <w:pPr>
              <w:keepNext w:val="0"/>
              <w:keepLines w:val="0"/>
              <w:widowControl/>
              <w:suppressLineNumbers w:val="0"/>
              <w:ind w:firstLine="440" w:firstLineChars="200"/>
              <w:jc w:val="center"/>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0</w:t>
            </w:r>
          </w:p>
        </w:tc>
        <w:tc>
          <w:tcPr>
            <w:tcW w:w="711" w:type="dxa"/>
            <w:shd w:val="clear" w:color="auto" w:fill="auto"/>
            <w:vAlign w:val="center"/>
          </w:tcPr>
          <w:p>
            <w:pPr>
              <w:keepNext w:val="0"/>
              <w:keepLines w:val="0"/>
              <w:widowControl/>
              <w:suppressLineNumbers w:val="0"/>
              <w:ind w:left="0" w:leftChars="0" w:firstLine="0" w:firstLineChars="0"/>
              <w:jc w:val="right"/>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3</w:t>
            </w:r>
          </w:p>
        </w:tc>
        <w:tc>
          <w:tcPr>
            <w:tcW w:w="1005" w:type="dxa"/>
            <w:shd w:val="clear" w:color="auto" w:fill="auto"/>
            <w:vAlign w:val="center"/>
          </w:tcPr>
          <w:p>
            <w:pPr>
              <w:keepNext w:val="0"/>
              <w:keepLines w:val="0"/>
              <w:widowControl/>
              <w:suppressLineNumbers w:val="0"/>
              <w:ind w:left="0" w:leftChars="0" w:firstLine="0" w:firstLineChars="0"/>
              <w:jc w:val="center"/>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9" w:hRule="atLeast"/>
        </w:trPr>
        <w:tc>
          <w:tcPr>
            <w:tcW w:w="701" w:type="dxa"/>
            <w:vMerge w:val="continue"/>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p>
        </w:tc>
        <w:tc>
          <w:tcPr>
            <w:tcW w:w="729" w:type="dxa"/>
            <w:vMerge w:val="restar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绩效目标（</w:t>
            </w:r>
            <w:r>
              <w:rPr>
                <w:rFonts w:hint="eastAsia"/>
                <w:kern w:val="0"/>
                <w:sz w:val="22"/>
                <w:szCs w:val="22"/>
                <w:highlight w:val="none"/>
                <w:lang w:val="en-US" w:eastAsia="zh-CN"/>
              </w:rPr>
              <w:t>6</w:t>
            </w:r>
            <w:r>
              <w:rPr>
                <w:kern w:val="0"/>
                <w:sz w:val="22"/>
                <w:szCs w:val="22"/>
                <w:highlight w:val="none"/>
              </w:rPr>
              <w:t>分）</w:t>
            </w:r>
          </w:p>
        </w:tc>
        <w:tc>
          <w:tcPr>
            <w:tcW w:w="98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绩效目标合理性</w:t>
            </w:r>
          </w:p>
        </w:tc>
        <w:tc>
          <w:tcPr>
            <w:tcW w:w="85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合理</w:t>
            </w:r>
          </w:p>
        </w:tc>
        <w:tc>
          <w:tcPr>
            <w:tcW w:w="567" w:type="dxa"/>
            <w:shd w:val="clear" w:color="000000" w:fill="FFFFFF"/>
            <w:vAlign w:val="center"/>
          </w:tcPr>
          <w:p>
            <w:pPr>
              <w:keepNext w:val="0"/>
              <w:keepLines w:val="0"/>
              <w:widowControl/>
              <w:suppressLineNumbers w:val="0"/>
              <w:ind w:left="0" w:leftChars="0" w:firstLine="0" w:firstLineChars="0"/>
              <w:jc w:val="both"/>
              <w:textAlignment w:val="center"/>
              <w:rPr>
                <w:kern w:val="0"/>
                <w:sz w:val="22"/>
                <w:szCs w:val="22"/>
                <w:highlight w:val="none"/>
              </w:rPr>
            </w:pPr>
            <w:r>
              <w:rPr>
                <w:rFonts w:hint="eastAsia" w:eastAsia="宋体" w:cs="Times New Roman"/>
                <w:i w:val="0"/>
                <w:iCs w:val="0"/>
                <w:color w:val="000000"/>
                <w:kern w:val="0"/>
                <w:sz w:val="22"/>
                <w:szCs w:val="22"/>
                <w:highlight w:val="none"/>
                <w:u w:val="none"/>
                <w:lang w:val="en-US" w:eastAsia="zh-CN" w:bidi="ar"/>
              </w:rPr>
              <w:t>3</w:t>
            </w:r>
          </w:p>
        </w:tc>
        <w:tc>
          <w:tcPr>
            <w:tcW w:w="1412"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kern w:val="0"/>
                <w:sz w:val="22"/>
                <w:szCs w:val="22"/>
                <w:highlight w:val="none"/>
              </w:rPr>
              <w:t>项目所设定的绩效目标是否依据充分，是否符合客观实际，用以反映和考核项目绩效目标与项目实施的相符情况。</w:t>
            </w:r>
          </w:p>
        </w:tc>
        <w:tc>
          <w:tcPr>
            <w:tcW w:w="1965"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kern w:val="0"/>
                <w:sz w:val="22"/>
                <w:szCs w:val="22"/>
                <w:highlight w:val="none"/>
              </w:rPr>
              <w:t>评价要点：（如未设定预算绩效目标，也可考核其他工作任务目标）</w:t>
            </w:r>
            <w:r>
              <w:rPr>
                <w:rFonts w:hint="eastAsia" w:ascii="宋体" w:hAnsi="宋体" w:eastAsia="宋体" w:cs="宋体"/>
                <w:kern w:val="0"/>
                <w:sz w:val="22"/>
                <w:szCs w:val="22"/>
                <w:highlight w:val="none"/>
              </w:rPr>
              <w:t>①</w:t>
            </w:r>
            <w:r>
              <w:rPr>
                <w:kern w:val="0"/>
                <w:sz w:val="22"/>
                <w:szCs w:val="22"/>
                <w:highlight w:val="none"/>
              </w:rPr>
              <w:t>项目是否有绩效目标；</w:t>
            </w:r>
            <w:r>
              <w:rPr>
                <w:rFonts w:hint="eastAsia" w:ascii="宋体" w:hAnsi="宋体" w:eastAsia="宋体" w:cs="宋体"/>
                <w:kern w:val="0"/>
                <w:sz w:val="22"/>
                <w:szCs w:val="22"/>
                <w:highlight w:val="none"/>
              </w:rPr>
              <w:t>②</w:t>
            </w:r>
            <w:r>
              <w:rPr>
                <w:kern w:val="0"/>
                <w:sz w:val="22"/>
                <w:szCs w:val="22"/>
                <w:highlight w:val="none"/>
              </w:rPr>
              <w:t>项目绩效目标与实际工作内容是否具有相关性；</w:t>
            </w:r>
            <w:r>
              <w:rPr>
                <w:rFonts w:hint="eastAsia" w:ascii="宋体" w:hAnsi="宋体" w:eastAsia="宋体" w:cs="宋体"/>
                <w:kern w:val="0"/>
                <w:sz w:val="22"/>
                <w:szCs w:val="22"/>
                <w:highlight w:val="none"/>
              </w:rPr>
              <w:t>③</w:t>
            </w:r>
            <w:r>
              <w:rPr>
                <w:kern w:val="0"/>
                <w:sz w:val="22"/>
                <w:szCs w:val="22"/>
                <w:highlight w:val="none"/>
              </w:rPr>
              <w:t>项目预期产出效益和效果是否符合正常的业绩水平；</w:t>
            </w:r>
            <w:r>
              <w:rPr>
                <w:rFonts w:hint="eastAsia" w:ascii="宋体" w:hAnsi="宋体" w:eastAsia="宋体" w:cs="宋体"/>
                <w:kern w:val="0"/>
                <w:sz w:val="22"/>
                <w:szCs w:val="22"/>
                <w:highlight w:val="none"/>
              </w:rPr>
              <w:t>④</w:t>
            </w:r>
            <w:r>
              <w:rPr>
                <w:kern w:val="0"/>
                <w:sz w:val="22"/>
                <w:szCs w:val="22"/>
                <w:highlight w:val="none"/>
              </w:rPr>
              <w:t>是否与预算确定的项目投资额或资金量相匹配。</w:t>
            </w:r>
          </w:p>
        </w:tc>
        <w:tc>
          <w:tcPr>
            <w:tcW w:w="159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满足一项得25%权重分</w:t>
            </w:r>
          </w:p>
        </w:tc>
        <w:tc>
          <w:tcPr>
            <w:tcW w:w="273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rFonts w:hint="eastAsia"/>
                <w:kern w:val="0"/>
                <w:sz w:val="22"/>
                <w:szCs w:val="22"/>
                <w:highlight w:val="none"/>
              </w:rPr>
              <w:t>该项目《绩效目标表》设有绩效目标，绩效目标为“为防控疫情工作提供经费保障，助企纾困”。2023年疫情防控资金主要用于重要医疗及生活物资运输车辆补贴、防疫物资采购等。项目设置的绩效目标与实际内容具有相关性，且项目预期产出效益和效果符合正常的业绩水平，该指标得满分。</w:t>
            </w:r>
          </w:p>
        </w:tc>
        <w:tc>
          <w:tcPr>
            <w:tcW w:w="711" w:type="dxa"/>
            <w:shd w:val="clear" w:color="auto" w:fill="auto"/>
            <w:vAlign w:val="center"/>
          </w:tcPr>
          <w:p>
            <w:pPr>
              <w:keepNext w:val="0"/>
              <w:keepLines w:val="0"/>
              <w:widowControl/>
              <w:suppressLineNumbers w:val="0"/>
              <w:ind w:firstLine="440" w:firstLineChars="200"/>
              <w:jc w:val="center"/>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0</w:t>
            </w:r>
          </w:p>
        </w:tc>
        <w:tc>
          <w:tcPr>
            <w:tcW w:w="711" w:type="dxa"/>
            <w:shd w:val="clear" w:color="auto" w:fill="auto"/>
            <w:vAlign w:val="center"/>
          </w:tcPr>
          <w:p>
            <w:pPr>
              <w:keepNext w:val="0"/>
              <w:keepLines w:val="0"/>
              <w:widowControl/>
              <w:suppressLineNumbers w:val="0"/>
              <w:ind w:firstLine="440" w:firstLineChars="200"/>
              <w:jc w:val="center"/>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3</w:t>
            </w:r>
          </w:p>
        </w:tc>
        <w:tc>
          <w:tcPr>
            <w:tcW w:w="1005" w:type="dxa"/>
            <w:shd w:val="clear" w:color="auto" w:fill="auto"/>
            <w:vAlign w:val="center"/>
          </w:tcPr>
          <w:p>
            <w:pPr>
              <w:keepNext w:val="0"/>
              <w:keepLines w:val="0"/>
              <w:widowControl/>
              <w:suppressLineNumbers w:val="0"/>
              <w:ind w:firstLine="0" w:firstLineChars="0"/>
              <w:jc w:val="both"/>
              <w:textAlignment w:val="center"/>
              <w:rPr>
                <w:rFonts w:hint="default"/>
                <w:kern w:val="0"/>
                <w:sz w:val="22"/>
                <w:szCs w:val="22"/>
                <w:highlight w:val="none"/>
                <w:lang w:val="en-US"/>
              </w:rPr>
            </w:pPr>
            <w:r>
              <w:rPr>
                <w:rFonts w:hint="default" w:ascii="Times New Roman" w:hAnsi="Times New Roman" w:eastAsia="宋体" w:cs="Times New Roman"/>
                <w:i w:val="0"/>
                <w:iCs w:val="0"/>
                <w:color w:val="000000"/>
                <w:kern w:val="0"/>
                <w:sz w:val="22"/>
                <w:szCs w:val="22"/>
                <w:highlight w:val="none"/>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0" w:hRule="atLeast"/>
        </w:trPr>
        <w:tc>
          <w:tcPr>
            <w:tcW w:w="701" w:type="dxa"/>
            <w:vMerge w:val="continue"/>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p>
        </w:tc>
        <w:tc>
          <w:tcPr>
            <w:tcW w:w="729" w:type="dxa"/>
            <w:vMerge w:val="continue"/>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p>
        </w:tc>
        <w:tc>
          <w:tcPr>
            <w:tcW w:w="98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绩效指标明确性</w:t>
            </w:r>
          </w:p>
        </w:tc>
        <w:tc>
          <w:tcPr>
            <w:tcW w:w="85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明确</w:t>
            </w:r>
          </w:p>
        </w:tc>
        <w:tc>
          <w:tcPr>
            <w:tcW w:w="567" w:type="dxa"/>
            <w:shd w:val="clear" w:color="000000" w:fill="FFFFFF"/>
            <w:vAlign w:val="center"/>
          </w:tcPr>
          <w:p>
            <w:pPr>
              <w:keepNext w:val="0"/>
              <w:keepLines w:val="0"/>
              <w:widowControl/>
              <w:suppressLineNumbers w:val="0"/>
              <w:ind w:left="0" w:leftChars="0" w:firstLine="0" w:firstLineChars="0"/>
              <w:jc w:val="both"/>
              <w:textAlignment w:val="center"/>
              <w:rPr>
                <w:kern w:val="0"/>
                <w:sz w:val="22"/>
                <w:szCs w:val="22"/>
                <w:highlight w:val="none"/>
              </w:rPr>
            </w:pPr>
            <w:r>
              <w:rPr>
                <w:rFonts w:hint="eastAsia" w:eastAsia="宋体" w:cs="Times New Roman"/>
                <w:i w:val="0"/>
                <w:iCs w:val="0"/>
                <w:color w:val="000000"/>
                <w:kern w:val="0"/>
                <w:sz w:val="22"/>
                <w:szCs w:val="22"/>
                <w:highlight w:val="none"/>
                <w:u w:val="none"/>
                <w:lang w:val="en-US" w:eastAsia="zh-CN" w:bidi="ar"/>
              </w:rPr>
              <w:t>3</w:t>
            </w:r>
          </w:p>
        </w:tc>
        <w:tc>
          <w:tcPr>
            <w:tcW w:w="1412"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kern w:val="0"/>
                <w:sz w:val="22"/>
                <w:szCs w:val="22"/>
                <w:highlight w:val="none"/>
              </w:rPr>
              <w:t>依据绩效目标设定的绩效指标是否清晰、细化、可衡量等，用以反映和考核项目绩效目标的明细化情况。</w:t>
            </w:r>
          </w:p>
        </w:tc>
        <w:tc>
          <w:tcPr>
            <w:tcW w:w="1965"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textAlignment w:val="auto"/>
              <w:rPr>
                <w:kern w:val="0"/>
                <w:sz w:val="22"/>
                <w:szCs w:val="22"/>
                <w:highlight w:val="none"/>
              </w:rPr>
            </w:pPr>
            <w:r>
              <w:rPr>
                <w:kern w:val="0"/>
                <w:sz w:val="22"/>
                <w:szCs w:val="22"/>
                <w:highlight w:val="none"/>
              </w:rPr>
              <w:t>评价要点：</w:t>
            </w:r>
            <w:r>
              <w:rPr>
                <w:rFonts w:hint="eastAsia" w:ascii="宋体" w:hAnsi="宋体" w:eastAsia="宋体" w:cs="宋体"/>
                <w:kern w:val="0"/>
                <w:sz w:val="22"/>
                <w:szCs w:val="22"/>
                <w:highlight w:val="none"/>
              </w:rPr>
              <w:t>①</w:t>
            </w:r>
            <w:r>
              <w:rPr>
                <w:kern w:val="0"/>
                <w:sz w:val="22"/>
                <w:szCs w:val="22"/>
                <w:highlight w:val="none"/>
              </w:rPr>
              <w:t>是否将项目绩效目标细化分解为具体的绩效指标；</w:t>
            </w:r>
            <w:r>
              <w:rPr>
                <w:rFonts w:hint="eastAsia" w:ascii="宋体" w:hAnsi="宋体" w:eastAsia="宋体" w:cs="宋体"/>
                <w:kern w:val="0"/>
                <w:sz w:val="22"/>
                <w:szCs w:val="22"/>
                <w:highlight w:val="none"/>
              </w:rPr>
              <w:t>②</w:t>
            </w:r>
            <w:r>
              <w:rPr>
                <w:kern w:val="0"/>
                <w:sz w:val="22"/>
                <w:szCs w:val="22"/>
                <w:highlight w:val="none"/>
              </w:rPr>
              <w:t>是否通过清晰、可衡量的指标值予以体现；</w:t>
            </w:r>
            <w:r>
              <w:rPr>
                <w:rFonts w:hint="eastAsia" w:ascii="宋体" w:hAnsi="宋体" w:eastAsia="宋体" w:cs="宋体"/>
                <w:kern w:val="0"/>
                <w:sz w:val="22"/>
                <w:szCs w:val="22"/>
                <w:highlight w:val="none"/>
              </w:rPr>
              <w:t>③</w:t>
            </w:r>
            <w:r>
              <w:rPr>
                <w:kern w:val="0"/>
                <w:sz w:val="22"/>
                <w:szCs w:val="22"/>
                <w:highlight w:val="none"/>
              </w:rPr>
              <w:t>是否与项目目标任务数或计划数相对应。</w:t>
            </w:r>
          </w:p>
        </w:tc>
        <w:tc>
          <w:tcPr>
            <w:tcW w:w="159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满足一项得1/3权重分</w:t>
            </w:r>
          </w:p>
        </w:tc>
        <w:tc>
          <w:tcPr>
            <w:tcW w:w="273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kern w:val="0"/>
                <w:sz w:val="22"/>
                <w:szCs w:val="22"/>
                <w:highlight w:val="none"/>
              </w:rPr>
              <w:t>该项目《绩效目标表》设有产出和效益指标，产出指标设有：受益企业数量≥35家、</w:t>
            </w:r>
            <w:r>
              <w:rPr>
                <w:rFonts w:hint="eastAsia"/>
                <w:kern w:val="0"/>
                <w:sz w:val="22"/>
                <w:szCs w:val="22"/>
                <w:highlight w:val="none"/>
                <w:lang w:val="en-US" w:eastAsia="zh-CN"/>
              </w:rPr>
              <w:t>运输补贴工作完成率=100%、</w:t>
            </w:r>
            <w:r>
              <w:rPr>
                <w:kern w:val="0"/>
                <w:sz w:val="22"/>
                <w:szCs w:val="22"/>
                <w:highlight w:val="none"/>
              </w:rPr>
              <w:t>资金拨付及时率≥80%，效益指标设有：防控疫情工作经费保障率=100%，产出指标中缺少质量指标，数量指标中仍缺少与实际工作内容相关的指标，例如：援琼车队补贴、防疫物资采购等，绩效指标不够细化，与项目目标任务数不对应，该指标扣2/3权重分。</w:t>
            </w:r>
          </w:p>
        </w:tc>
        <w:tc>
          <w:tcPr>
            <w:tcW w:w="711" w:type="dxa"/>
            <w:shd w:val="clear" w:color="auto" w:fill="auto"/>
            <w:vAlign w:val="center"/>
          </w:tcPr>
          <w:p>
            <w:pPr>
              <w:keepNext w:val="0"/>
              <w:keepLines w:val="0"/>
              <w:widowControl/>
              <w:suppressLineNumbers w:val="0"/>
              <w:ind w:firstLine="440" w:firstLineChars="200"/>
              <w:jc w:val="center"/>
              <w:textAlignment w:val="center"/>
              <w:rPr>
                <w:kern w:val="0"/>
                <w:sz w:val="22"/>
                <w:szCs w:val="22"/>
                <w:highlight w:val="none"/>
              </w:rPr>
            </w:pPr>
            <w:r>
              <w:rPr>
                <w:rFonts w:hint="eastAsia" w:eastAsia="宋体" w:cs="Times New Roman"/>
                <w:i w:val="0"/>
                <w:iCs w:val="0"/>
                <w:color w:val="000000"/>
                <w:kern w:val="0"/>
                <w:sz w:val="22"/>
                <w:szCs w:val="22"/>
                <w:highlight w:val="none"/>
                <w:u w:val="none"/>
                <w:lang w:val="en-US" w:eastAsia="zh-CN" w:bidi="ar"/>
              </w:rPr>
              <w:t>2</w:t>
            </w:r>
          </w:p>
        </w:tc>
        <w:tc>
          <w:tcPr>
            <w:tcW w:w="711" w:type="dxa"/>
            <w:shd w:val="clear" w:color="auto" w:fill="auto"/>
            <w:vAlign w:val="center"/>
          </w:tcPr>
          <w:p>
            <w:pPr>
              <w:keepNext w:val="0"/>
              <w:keepLines w:val="0"/>
              <w:widowControl/>
              <w:suppressLineNumbers w:val="0"/>
              <w:ind w:left="0" w:leftChars="0" w:firstLine="0" w:firstLineChars="0"/>
              <w:jc w:val="right"/>
              <w:textAlignment w:val="center"/>
              <w:rPr>
                <w:kern w:val="0"/>
                <w:sz w:val="22"/>
                <w:szCs w:val="22"/>
                <w:highlight w:val="none"/>
              </w:rPr>
            </w:pPr>
            <w:r>
              <w:rPr>
                <w:rFonts w:hint="eastAsia" w:eastAsia="宋体" w:cs="Times New Roman"/>
                <w:i w:val="0"/>
                <w:iCs w:val="0"/>
                <w:color w:val="000000"/>
                <w:kern w:val="0"/>
                <w:sz w:val="22"/>
                <w:szCs w:val="22"/>
                <w:highlight w:val="none"/>
                <w:u w:val="none"/>
                <w:lang w:val="en-US" w:eastAsia="zh-CN" w:bidi="ar"/>
              </w:rPr>
              <w:t>1</w:t>
            </w:r>
          </w:p>
        </w:tc>
        <w:tc>
          <w:tcPr>
            <w:tcW w:w="1005" w:type="dxa"/>
            <w:shd w:val="clear" w:color="auto" w:fill="auto"/>
            <w:vAlign w:val="center"/>
          </w:tcPr>
          <w:p>
            <w:pPr>
              <w:keepNext w:val="0"/>
              <w:keepLines w:val="0"/>
              <w:widowControl/>
              <w:suppressLineNumbers w:val="0"/>
              <w:ind w:left="0" w:leftChars="0" w:firstLine="0" w:firstLineChars="0"/>
              <w:jc w:val="center"/>
              <w:textAlignment w:val="center"/>
              <w:rPr>
                <w:rFonts w:hint="default"/>
                <w:kern w:val="0"/>
                <w:sz w:val="22"/>
                <w:szCs w:val="22"/>
                <w:highlight w:val="none"/>
                <w:lang w:val="en-US"/>
              </w:rPr>
            </w:pPr>
            <w:r>
              <w:rPr>
                <w:rFonts w:hint="eastAsia" w:eastAsia="宋体" w:cs="Times New Roman"/>
                <w:i w:val="0"/>
                <w:iCs w:val="0"/>
                <w:color w:val="000000"/>
                <w:kern w:val="0"/>
                <w:sz w:val="22"/>
                <w:szCs w:val="22"/>
                <w:highlight w:val="none"/>
                <w:u w:val="none"/>
                <w:lang w:val="en-US" w:eastAsia="zh-CN" w:bidi="ar"/>
              </w:rPr>
              <w:t>33.33%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trPr>
        <w:tc>
          <w:tcPr>
            <w:tcW w:w="701" w:type="dxa"/>
            <w:vMerge w:val="continue"/>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p>
        </w:tc>
        <w:tc>
          <w:tcPr>
            <w:tcW w:w="729" w:type="dxa"/>
            <w:vMerge w:val="restar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资金投入（</w:t>
            </w:r>
            <w:r>
              <w:rPr>
                <w:rFonts w:hint="eastAsia"/>
                <w:kern w:val="0"/>
                <w:sz w:val="22"/>
                <w:szCs w:val="22"/>
                <w:highlight w:val="none"/>
                <w:lang w:val="en-US" w:eastAsia="zh-CN"/>
              </w:rPr>
              <w:t>12</w:t>
            </w:r>
            <w:r>
              <w:rPr>
                <w:kern w:val="0"/>
                <w:sz w:val="22"/>
                <w:szCs w:val="22"/>
                <w:highlight w:val="none"/>
              </w:rPr>
              <w:t>分）</w:t>
            </w:r>
          </w:p>
        </w:tc>
        <w:tc>
          <w:tcPr>
            <w:tcW w:w="98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预算编制科学性</w:t>
            </w:r>
          </w:p>
        </w:tc>
        <w:tc>
          <w:tcPr>
            <w:tcW w:w="85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科学</w:t>
            </w:r>
          </w:p>
        </w:tc>
        <w:tc>
          <w:tcPr>
            <w:tcW w:w="567" w:type="dxa"/>
            <w:shd w:val="clear" w:color="000000" w:fill="FFFFFF"/>
            <w:vAlign w:val="center"/>
          </w:tcPr>
          <w:p>
            <w:pPr>
              <w:keepNext w:val="0"/>
              <w:keepLines w:val="0"/>
              <w:widowControl/>
              <w:suppressLineNumbers w:val="0"/>
              <w:ind w:left="0" w:leftChars="0" w:firstLine="0" w:firstLineChars="0"/>
              <w:jc w:val="both"/>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6</w:t>
            </w:r>
          </w:p>
        </w:tc>
        <w:tc>
          <w:tcPr>
            <w:tcW w:w="1412"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kern w:val="0"/>
                <w:sz w:val="22"/>
                <w:szCs w:val="22"/>
                <w:highlight w:val="none"/>
              </w:rPr>
              <w:t>项目预算编制是否经过科学论证、有明确标准，资金额度与年度目标是否相适应，用以反映和考核项目预算编制的科学性、合理性情况。</w:t>
            </w:r>
          </w:p>
        </w:tc>
        <w:tc>
          <w:tcPr>
            <w:tcW w:w="1965"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textAlignment w:val="auto"/>
              <w:rPr>
                <w:kern w:val="0"/>
                <w:sz w:val="22"/>
                <w:szCs w:val="22"/>
                <w:highlight w:val="none"/>
              </w:rPr>
            </w:pPr>
            <w:r>
              <w:rPr>
                <w:kern w:val="0"/>
                <w:sz w:val="22"/>
                <w:szCs w:val="22"/>
                <w:highlight w:val="none"/>
              </w:rPr>
              <w:t>评价要点：</w:t>
            </w:r>
            <w:r>
              <w:rPr>
                <w:rFonts w:hint="eastAsia" w:ascii="宋体" w:hAnsi="宋体" w:eastAsia="宋体" w:cs="宋体"/>
                <w:kern w:val="0"/>
                <w:sz w:val="22"/>
                <w:szCs w:val="22"/>
                <w:highlight w:val="none"/>
              </w:rPr>
              <w:t>①</w:t>
            </w:r>
            <w:r>
              <w:rPr>
                <w:kern w:val="0"/>
                <w:sz w:val="22"/>
                <w:szCs w:val="22"/>
                <w:highlight w:val="none"/>
              </w:rPr>
              <w:t>预算编制是否经过科学论证；</w:t>
            </w:r>
            <w:r>
              <w:rPr>
                <w:rFonts w:hint="eastAsia" w:ascii="宋体" w:hAnsi="宋体" w:eastAsia="宋体" w:cs="宋体"/>
                <w:kern w:val="0"/>
                <w:sz w:val="22"/>
                <w:szCs w:val="22"/>
                <w:highlight w:val="none"/>
              </w:rPr>
              <w:t>②</w:t>
            </w:r>
            <w:r>
              <w:rPr>
                <w:kern w:val="0"/>
                <w:sz w:val="22"/>
                <w:szCs w:val="22"/>
                <w:highlight w:val="none"/>
              </w:rPr>
              <w:t>预算内容与项目内容是否匹配；</w:t>
            </w:r>
            <w:r>
              <w:rPr>
                <w:rFonts w:hint="eastAsia" w:ascii="宋体" w:hAnsi="宋体" w:eastAsia="宋体" w:cs="宋体"/>
                <w:kern w:val="0"/>
                <w:sz w:val="22"/>
                <w:szCs w:val="22"/>
                <w:highlight w:val="none"/>
              </w:rPr>
              <w:t>③</w:t>
            </w:r>
            <w:r>
              <w:rPr>
                <w:kern w:val="0"/>
                <w:sz w:val="22"/>
                <w:szCs w:val="22"/>
                <w:highlight w:val="none"/>
              </w:rPr>
              <w:t>预算额度测算依据是否充分，是否按照标准编制；</w:t>
            </w:r>
            <w:r>
              <w:rPr>
                <w:rFonts w:hint="eastAsia" w:ascii="宋体" w:hAnsi="宋体" w:eastAsia="宋体" w:cs="宋体"/>
                <w:kern w:val="0"/>
                <w:sz w:val="22"/>
                <w:szCs w:val="22"/>
                <w:highlight w:val="none"/>
              </w:rPr>
              <w:t>④</w:t>
            </w:r>
            <w:r>
              <w:rPr>
                <w:kern w:val="0"/>
                <w:sz w:val="22"/>
                <w:szCs w:val="22"/>
                <w:highlight w:val="none"/>
              </w:rPr>
              <w:t>预算确定的项目投资额或资金量是否与工作任务相匹配。</w:t>
            </w:r>
          </w:p>
        </w:tc>
        <w:tc>
          <w:tcPr>
            <w:tcW w:w="159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满足一项得25%权重分。</w:t>
            </w:r>
          </w:p>
        </w:tc>
        <w:tc>
          <w:tcPr>
            <w:tcW w:w="273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kern w:val="0"/>
                <w:sz w:val="22"/>
                <w:szCs w:val="22"/>
                <w:highlight w:val="none"/>
              </w:rPr>
              <w:t>海南省2022年疫情防控支出项目按照《关于新型冠状病毒感染肺炎疫情防控有关经费保障政策的通知》（财社〔2020〕2号）、《海南省新型冠状病毒肺炎疫情防控工作指挥部关于加强疫情防控工作的通知》的文件精神，科学合理的编制预算，从严从紧做好各项疫情防控工作，持续巩固疫情防控成果，预算内容与项目内容匹配，该指标</w:t>
            </w:r>
            <w:r>
              <w:rPr>
                <w:rFonts w:hint="eastAsia"/>
                <w:kern w:val="0"/>
                <w:sz w:val="22"/>
                <w:szCs w:val="22"/>
                <w:highlight w:val="none"/>
                <w:lang w:eastAsia="zh-CN"/>
              </w:rPr>
              <w:t>得满</w:t>
            </w:r>
            <w:r>
              <w:rPr>
                <w:kern w:val="0"/>
                <w:sz w:val="22"/>
                <w:szCs w:val="22"/>
                <w:highlight w:val="none"/>
              </w:rPr>
              <w:t>分。</w:t>
            </w:r>
          </w:p>
        </w:tc>
        <w:tc>
          <w:tcPr>
            <w:tcW w:w="711" w:type="dxa"/>
            <w:shd w:val="clear" w:color="auto" w:fill="auto"/>
            <w:vAlign w:val="center"/>
          </w:tcPr>
          <w:p>
            <w:pPr>
              <w:keepNext w:val="0"/>
              <w:keepLines w:val="0"/>
              <w:widowControl/>
              <w:suppressLineNumbers w:val="0"/>
              <w:ind w:firstLine="440" w:firstLineChars="200"/>
              <w:jc w:val="center"/>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0</w:t>
            </w:r>
          </w:p>
        </w:tc>
        <w:tc>
          <w:tcPr>
            <w:tcW w:w="711" w:type="dxa"/>
            <w:shd w:val="clear" w:color="auto" w:fill="auto"/>
            <w:vAlign w:val="center"/>
          </w:tcPr>
          <w:p>
            <w:pPr>
              <w:keepNext w:val="0"/>
              <w:keepLines w:val="0"/>
              <w:widowControl/>
              <w:suppressLineNumbers w:val="0"/>
              <w:ind w:firstLine="440" w:firstLineChars="200"/>
              <w:jc w:val="center"/>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6</w:t>
            </w:r>
          </w:p>
        </w:tc>
        <w:tc>
          <w:tcPr>
            <w:tcW w:w="1005" w:type="dxa"/>
            <w:shd w:val="clear" w:color="auto" w:fill="auto"/>
            <w:vAlign w:val="center"/>
          </w:tcPr>
          <w:p>
            <w:pPr>
              <w:keepNext w:val="0"/>
              <w:keepLines w:val="0"/>
              <w:widowControl/>
              <w:suppressLineNumbers w:val="0"/>
              <w:ind w:left="0" w:leftChars="0" w:firstLine="0" w:firstLineChars="0"/>
              <w:jc w:val="both"/>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701" w:type="dxa"/>
            <w:vMerge w:val="continue"/>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p>
        </w:tc>
        <w:tc>
          <w:tcPr>
            <w:tcW w:w="729" w:type="dxa"/>
            <w:vMerge w:val="continue"/>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p>
        </w:tc>
        <w:tc>
          <w:tcPr>
            <w:tcW w:w="98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资金分配合理性</w:t>
            </w:r>
          </w:p>
        </w:tc>
        <w:tc>
          <w:tcPr>
            <w:tcW w:w="85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合理</w:t>
            </w:r>
          </w:p>
        </w:tc>
        <w:tc>
          <w:tcPr>
            <w:tcW w:w="567" w:type="dxa"/>
            <w:shd w:val="clear" w:color="000000" w:fill="FFFFFF"/>
            <w:vAlign w:val="center"/>
          </w:tcPr>
          <w:p>
            <w:pPr>
              <w:keepNext w:val="0"/>
              <w:keepLines w:val="0"/>
              <w:widowControl/>
              <w:suppressLineNumbers w:val="0"/>
              <w:ind w:left="0" w:leftChars="0" w:firstLine="0" w:firstLineChars="0"/>
              <w:jc w:val="both"/>
              <w:textAlignment w:val="center"/>
              <w:rPr>
                <w:rFonts w:hint="eastAsia" w:eastAsia="仿宋_GB2312"/>
                <w:kern w:val="0"/>
                <w:sz w:val="22"/>
                <w:szCs w:val="22"/>
                <w:highlight w:val="none"/>
                <w:lang w:val="en-US" w:eastAsia="zh-CN"/>
              </w:rPr>
            </w:pPr>
            <w:r>
              <w:rPr>
                <w:rFonts w:hint="eastAsia"/>
                <w:kern w:val="0"/>
                <w:sz w:val="22"/>
                <w:szCs w:val="22"/>
                <w:highlight w:val="none"/>
                <w:lang w:val="en-US" w:eastAsia="zh-CN"/>
              </w:rPr>
              <w:t>6</w:t>
            </w:r>
          </w:p>
        </w:tc>
        <w:tc>
          <w:tcPr>
            <w:tcW w:w="1412"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kern w:val="0"/>
                <w:sz w:val="22"/>
                <w:szCs w:val="22"/>
                <w:highlight w:val="none"/>
              </w:rPr>
              <w:t>项目预算资金分配是否有测算依据，与补助单位或地方实际是否相适应，用以反映和考核项目预算资金分配的科学性、合理性情况。</w:t>
            </w:r>
          </w:p>
        </w:tc>
        <w:tc>
          <w:tcPr>
            <w:tcW w:w="1965"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textAlignment w:val="auto"/>
              <w:rPr>
                <w:kern w:val="0"/>
                <w:sz w:val="22"/>
                <w:szCs w:val="22"/>
                <w:highlight w:val="none"/>
              </w:rPr>
            </w:pPr>
            <w:r>
              <w:rPr>
                <w:kern w:val="0"/>
                <w:sz w:val="22"/>
                <w:szCs w:val="22"/>
                <w:highlight w:val="none"/>
              </w:rPr>
              <w:t>评价要点：</w:t>
            </w:r>
            <w:r>
              <w:rPr>
                <w:rFonts w:hint="eastAsia" w:ascii="宋体" w:hAnsi="宋体" w:eastAsia="宋体" w:cs="宋体"/>
                <w:kern w:val="0"/>
                <w:sz w:val="22"/>
                <w:szCs w:val="22"/>
                <w:highlight w:val="none"/>
              </w:rPr>
              <w:t>①</w:t>
            </w:r>
            <w:r>
              <w:rPr>
                <w:kern w:val="0"/>
                <w:sz w:val="22"/>
                <w:szCs w:val="22"/>
                <w:highlight w:val="none"/>
              </w:rPr>
              <w:t>预算资金分配依据是否充分；</w:t>
            </w:r>
            <w:r>
              <w:rPr>
                <w:rFonts w:hint="eastAsia" w:ascii="宋体" w:hAnsi="宋体" w:eastAsia="宋体" w:cs="宋体"/>
                <w:kern w:val="0"/>
                <w:sz w:val="22"/>
                <w:szCs w:val="22"/>
                <w:highlight w:val="none"/>
              </w:rPr>
              <w:t>②</w:t>
            </w:r>
            <w:r>
              <w:rPr>
                <w:kern w:val="0"/>
                <w:sz w:val="22"/>
                <w:szCs w:val="22"/>
                <w:highlight w:val="none"/>
              </w:rPr>
              <w:t>资金分配额度是否合理，与项目单位或地方实际是否相适应。</w:t>
            </w:r>
          </w:p>
        </w:tc>
        <w:tc>
          <w:tcPr>
            <w:tcW w:w="159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满足一项得50%权重分。</w:t>
            </w:r>
          </w:p>
        </w:tc>
        <w:tc>
          <w:tcPr>
            <w:tcW w:w="273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kern w:val="0"/>
                <w:sz w:val="22"/>
                <w:szCs w:val="22"/>
                <w:highlight w:val="none"/>
              </w:rPr>
              <w:t>项目资金来源主要来自省级财政资金，依据《海南省新型冠状病毒肺炎疫情防控工作指挥部关于印发疫情防控费用结算方案的通知》文件中的结算标准进行支出，资金分配依据明确、额度与地方相适应，本指标</w:t>
            </w:r>
            <w:r>
              <w:rPr>
                <w:rFonts w:hint="eastAsia"/>
                <w:kern w:val="0"/>
                <w:sz w:val="22"/>
                <w:szCs w:val="22"/>
                <w:highlight w:val="none"/>
                <w:lang w:eastAsia="zh-CN"/>
              </w:rPr>
              <w:t>得满</w:t>
            </w:r>
            <w:r>
              <w:rPr>
                <w:kern w:val="0"/>
                <w:sz w:val="22"/>
                <w:szCs w:val="22"/>
                <w:highlight w:val="none"/>
              </w:rPr>
              <w:t>分。</w:t>
            </w:r>
          </w:p>
        </w:tc>
        <w:tc>
          <w:tcPr>
            <w:tcW w:w="711" w:type="dxa"/>
            <w:shd w:val="clear" w:color="auto" w:fill="auto"/>
            <w:vAlign w:val="center"/>
          </w:tcPr>
          <w:p>
            <w:pPr>
              <w:keepNext w:val="0"/>
              <w:keepLines w:val="0"/>
              <w:widowControl/>
              <w:suppressLineNumbers w:val="0"/>
              <w:ind w:firstLine="440" w:firstLineChars="200"/>
              <w:jc w:val="center"/>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0</w:t>
            </w:r>
          </w:p>
        </w:tc>
        <w:tc>
          <w:tcPr>
            <w:tcW w:w="711" w:type="dxa"/>
            <w:shd w:val="clear" w:color="auto" w:fill="auto"/>
            <w:vAlign w:val="center"/>
          </w:tcPr>
          <w:p>
            <w:pPr>
              <w:keepNext w:val="0"/>
              <w:keepLines w:val="0"/>
              <w:widowControl/>
              <w:suppressLineNumbers w:val="0"/>
              <w:ind w:firstLine="440" w:firstLineChars="200"/>
              <w:jc w:val="center"/>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6</w:t>
            </w:r>
          </w:p>
        </w:tc>
        <w:tc>
          <w:tcPr>
            <w:tcW w:w="1005" w:type="dxa"/>
            <w:shd w:val="clear" w:color="auto" w:fill="auto"/>
            <w:vAlign w:val="center"/>
          </w:tcPr>
          <w:p>
            <w:pPr>
              <w:keepNext w:val="0"/>
              <w:keepLines w:val="0"/>
              <w:widowControl/>
              <w:suppressLineNumbers w:val="0"/>
              <w:ind w:left="0" w:leftChars="0" w:firstLine="0" w:firstLineChars="0"/>
              <w:jc w:val="both"/>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701" w:type="dxa"/>
            <w:vMerge w:val="restar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过程（</w:t>
            </w:r>
            <w:r>
              <w:rPr>
                <w:rFonts w:hint="eastAsia"/>
                <w:kern w:val="0"/>
                <w:sz w:val="22"/>
                <w:szCs w:val="22"/>
                <w:highlight w:val="none"/>
                <w:lang w:val="en-US" w:eastAsia="zh-CN"/>
              </w:rPr>
              <w:t>30</w:t>
            </w:r>
            <w:r>
              <w:rPr>
                <w:kern w:val="0"/>
                <w:sz w:val="22"/>
                <w:szCs w:val="22"/>
                <w:highlight w:val="none"/>
              </w:rPr>
              <w:t>分）</w:t>
            </w:r>
          </w:p>
        </w:tc>
        <w:tc>
          <w:tcPr>
            <w:tcW w:w="729" w:type="dxa"/>
            <w:vMerge w:val="restar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资金管理（</w:t>
            </w:r>
            <w:r>
              <w:rPr>
                <w:rFonts w:hint="eastAsia"/>
                <w:kern w:val="0"/>
                <w:sz w:val="22"/>
                <w:szCs w:val="22"/>
                <w:highlight w:val="none"/>
                <w:lang w:val="en-US" w:eastAsia="zh-CN"/>
              </w:rPr>
              <w:t>18</w:t>
            </w:r>
            <w:r>
              <w:rPr>
                <w:kern w:val="0"/>
                <w:sz w:val="22"/>
                <w:szCs w:val="22"/>
                <w:highlight w:val="none"/>
              </w:rPr>
              <w:t>分）</w:t>
            </w:r>
          </w:p>
        </w:tc>
        <w:tc>
          <w:tcPr>
            <w:tcW w:w="98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资金到位率</w:t>
            </w:r>
          </w:p>
        </w:tc>
        <w:tc>
          <w:tcPr>
            <w:tcW w:w="85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100%</w:t>
            </w:r>
          </w:p>
        </w:tc>
        <w:tc>
          <w:tcPr>
            <w:tcW w:w="567" w:type="dxa"/>
            <w:shd w:val="clear" w:color="000000" w:fill="FFFFFF"/>
            <w:vAlign w:val="center"/>
          </w:tcPr>
          <w:p>
            <w:pPr>
              <w:keepNext w:val="0"/>
              <w:keepLines w:val="0"/>
              <w:widowControl/>
              <w:suppressLineNumbers w:val="0"/>
              <w:ind w:left="0" w:leftChars="0" w:firstLine="0" w:firstLineChars="0"/>
              <w:jc w:val="both"/>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6</w:t>
            </w:r>
          </w:p>
        </w:tc>
        <w:tc>
          <w:tcPr>
            <w:tcW w:w="1412"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kern w:val="0"/>
                <w:sz w:val="22"/>
                <w:szCs w:val="22"/>
                <w:highlight w:val="none"/>
              </w:rPr>
              <w:t>实际到位资金与预算资金的比率，用以反映和考核资金落实情况对项目实施的总体保障程度。</w:t>
            </w:r>
          </w:p>
        </w:tc>
        <w:tc>
          <w:tcPr>
            <w:tcW w:w="1965"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textAlignment w:val="auto"/>
              <w:rPr>
                <w:kern w:val="0"/>
                <w:sz w:val="22"/>
                <w:szCs w:val="22"/>
                <w:highlight w:val="none"/>
              </w:rPr>
            </w:pPr>
            <w:r>
              <w:rPr>
                <w:kern w:val="0"/>
                <w:sz w:val="22"/>
                <w:szCs w:val="22"/>
                <w:highlight w:val="none"/>
              </w:rPr>
              <w:t>资金到位率=（实际到位资金/预算资金）×100%。</w:t>
            </w:r>
            <w:r>
              <w:rPr>
                <w:kern w:val="0"/>
                <w:sz w:val="22"/>
                <w:szCs w:val="22"/>
                <w:highlight w:val="none"/>
              </w:rPr>
              <w:br w:type="textWrapping"/>
            </w:r>
            <w:r>
              <w:rPr>
                <w:kern w:val="0"/>
                <w:sz w:val="22"/>
                <w:szCs w:val="22"/>
                <w:highlight w:val="none"/>
              </w:rPr>
              <w:t>实际到位资金：一定时期（本年度或项目期）内落实到具体项目的资金。</w:t>
            </w:r>
            <w:r>
              <w:rPr>
                <w:kern w:val="0"/>
                <w:sz w:val="22"/>
                <w:szCs w:val="22"/>
                <w:highlight w:val="none"/>
              </w:rPr>
              <w:br w:type="textWrapping"/>
            </w:r>
            <w:r>
              <w:rPr>
                <w:kern w:val="0"/>
                <w:sz w:val="22"/>
                <w:szCs w:val="22"/>
                <w:highlight w:val="none"/>
              </w:rPr>
              <w:t>预算资金：一定时期（本年度或项目期）内预算安排到具体项目的资金。</w:t>
            </w:r>
          </w:p>
        </w:tc>
        <w:tc>
          <w:tcPr>
            <w:tcW w:w="159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100%得满分权重分，每下降1%扣1%权重分，直至零分。</w:t>
            </w:r>
          </w:p>
        </w:tc>
        <w:tc>
          <w:tcPr>
            <w:tcW w:w="273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rFonts w:hint="eastAsia"/>
                <w:kern w:val="0"/>
                <w:sz w:val="22"/>
                <w:szCs w:val="22"/>
                <w:highlight w:val="none"/>
              </w:rPr>
              <w:t>海南省交通运输厅2023年疫情防控支出项目预算资金1,953.03万元,实际到位资金1,953.03万元，资金到位率100%。该指标</w:t>
            </w:r>
            <w:r>
              <w:rPr>
                <w:rFonts w:hint="eastAsia"/>
                <w:kern w:val="0"/>
                <w:sz w:val="22"/>
                <w:szCs w:val="22"/>
                <w:highlight w:val="none"/>
                <w:lang w:eastAsia="zh-CN"/>
              </w:rPr>
              <w:t>得满</w:t>
            </w:r>
            <w:r>
              <w:rPr>
                <w:rFonts w:hint="eastAsia"/>
                <w:kern w:val="0"/>
                <w:sz w:val="22"/>
                <w:szCs w:val="22"/>
                <w:highlight w:val="none"/>
              </w:rPr>
              <w:t>分。</w:t>
            </w:r>
          </w:p>
        </w:tc>
        <w:tc>
          <w:tcPr>
            <w:tcW w:w="711" w:type="dxa"/>
            <w:shd w:val="clear" w:color="auto" w:fill="auto"/>
            <w:vAlign w:val="center"/>
          </w:tcPr>
          <w:p>
            <w:pPr>
              <w:keepNext w:val="0"/>
              <w:keepLines w:val="0"/>
              <w:widowControl/>
              <w:suppressLineNumbers w:val="0"/>
              <w:ind w:firstLine="440" w:firstLineChars="200"/>
              <w:jc w:val="center"/>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0</w:t>
            </w:r>
          </w:p>
        </w:tc>
        <w:tc>
          <w:tcPr>
            <w:tcW w:w="711" w:type="dxa"/>
            <w:shd w:val="clear" w:color="auto" w:fill="auto"/>
            <w:vAlign w:val="center"/>
          </w:tcPr>
          <w:p>
            <w:pPr>
              <w:keepNext w:val="0"/>
              <w:keepLines w:val="0"/>
              <w:widowControl/>
              <w:suppressLineNumbers w:val="0"/>
              <w:ind w:firstLine="440" w:firstLineChars="200"/>
              <w:jc w:val="center"/>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6</w:t>
            </w:r>
          </w:p>
        </w:tc>
        <w:tc>
          <w:tcPr>
            <w:tcW w:w="1005" w:type="dxa"/>
            <w:shd w:val="clear" w:color="auto" w:fill="auto"/>
            <w:vAlign w:val="center"/>
          </w:tcPr>
          <w:p>
            <w:pPr>
              <w:keepNext w:val="0"/>
              <w:keepLines w:val="0"/>
              <w:widowControl/>
              <w:suppressLineNumbers w:val="0"/>
              <w:ind w:left="0" w:leftChars="0" w:firstLine="0" w:firstLineChars="0"/>
              <w:jc w:val="both"/>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1" w:hRule="atLeast"/>
        </w:trPr>
        <w:tc>
          <w:tcPr>
            <w:tcW w:w="701" w:type="dxa"/>
            <w:vMerge w:val="continue"/>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p>
        </w:tc>
        <w:tc>
          <w:tcPr>
            <w:tcW w:w="729" w:type="dxa"/>
            <w:vMerge w:val="continue"/>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p>
        </w:tc>
        <w:tc>
          <w:tcPr>
            <w:tcW w:w="98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预算执行率</w:t>
            </w:r>
          </w:p>
        </w:tc>
        <w:tc>
          <w:tcPr>
            <w:tcW w:w="85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100%</w:t>
            </w:r>
          </w:p>
        </w:tc>
        <w:tc>
          <w:tcPr>
            <w:tcW w:w="567" w:type="dxa"/>
            <w:shd w:val="clear" w:color="000000" w:fill="FFFFFF"/>
            <w:vAlign w:val="center"/>
          </w:tcPr>
          <w:p>
            <w:pPr>
              <w:keepNext w:val="0"/>
              <w:keepLines w:val="0"/>
              <w:widowControl/>
              <w:suppressLineNumbers w:val="0"/>
              <w:ind w:left="0" w:leftChars="0" w:firstLine="0" w:firstLineChars="0"/>
              <w:jc w:val="both"/>
              <w:textAlignment w:val="center"/>
              <w:rPr>
                <w:rFonts w:hint="eastAsia" w:eastAsia="仿宋_GB2312"/>
                <w:kern w:val="0"/>
                <w:sz w:val="22"/>
                <w:szCs w:val="22"/>
                <w:highlight w:val="none"/>
                <w:lang w:val="en-US" w:eastAsia="zh-CN"/>
              </w:rPr>
            </w:pPr>
            <w:r>
              <w:rPr>
                <w:rFonts w:hint="eastAsia"/>
                <w:kern w:val="0"/>
                <w:sz w:val="22"/>
                <w:szCs w:val="22"/>
                <w:highlight w:val="none"/>
                <w:lang w:val="en-US" w:eastAsia="zh-CN"/>
              </w:rPr>
              <w:t>6</w:t>
            </w:r>
          </w:p>
        </w:tc>
        <w:tc>
          <w:tcPr>
            <w:tcW w:w="1412"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kern w:val="0"/>
                <w:sz w:val="22"/>
                <w:szCs w:val="22"/>
                <w:highlight w:val="none"/>
              </w:rPr>
              <w:t>项目预算资金是否按照计划执行，用以反映或考核项目预算执行情况。</w:t>
            </w:r>
          </w:p>
        </w:tc>
        <w:tc>
          <w:tcPr>
            <w:tcW w:w="1965"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textAlignment w:val="auto"/>
              <w:rPr>
                <w:kern w:val="0"/>
                <w:sz w:val="22"/>
                <w:szCs w:val="22"/>
                <w:highlight w:val="none"/>
              </w:rPr>
            </w:pPr>
            <w:r>
              <w:rPr>
                <w:kern w:val="0"/>
                <w:sz w:val="22"/>
                <w:szCs w:val="22"/>
                <w:highlight w:val="none"/>
              </w:rPr>
              <w:t>预算执行率=（实际支出资金/实际到位资金）×100%。</w:t>
            </w:r>
            <w:r>
              <w:rPr>
                <w:kern w:val="0"/>
                <w:sz w:val="22"/>
                <w:szCs w:val="22"/>
                <w:highlight w:val="none"/>
              </w:rPr>
              <w:br w:type="textWrapping"/>
            </w:r>
            <w:r>
              <w:rPr>
                <w:kern w:val="0"/>
                <w:sz w:val="22"/>
                <w:szCs w:val="22"/>
                <w:highlight w:val="none"/>
              </w:rPr>
              <w:t>实际支出资金：一定时期（本年度或项目期）内项目实际拨付的资金。</w:t>
            </w:r>
          </w:p>
        </w:tc>
        <w:tc>
          <w:tcPr>
            <w:tcW w:w="159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100%得满分权重分，每下降1%扣1%权重分，直至零分。</w:t>
            </w:r>
          </w:p>
        </w:tc>
        <w:tc>
          <w:tcPr>
            <w:tcW w:w="273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rFonts w:hint="eastAsia"/>
                <w:kern w:val="0"/>
                <w:sz w:val="22"/>
                <w:szCs w:val="22"/>
                <w:highlight w:val="none"/>
              </w:rPr>
              <w:t>海南省交通运输厅202</w:t>
            </w:r>
            <w:r>
              <w:rPr>
                <w:rFonts w:hint="eastAsia"/>
                <w:kern w:val="0"/>
                <w:sz w:val="22"/>
                <w:szCs w:val="22"/>
                <w:highlight w:val="none"/>
                <w:lang w:val="en-US" w:eastAsia="zh-CN"/>
              </w:rPr>
              <w:t>3</w:t>
            </w:r>
            <w:r>
              <w:rPr>
                <w:rFonts w:hint="eastAsia"/>
                <w:kern w:val="0"/>
                <w:sz w:val="22"/>
                <w:szCs w:val="22"/>
                <w:highlight w:val="none"/>
              </w:rPr>
              <w:t>年疫情防控支出项目到位资金1,953.03万元,截止202</w:t>
            </w:r>
            <w:r>
              <w:rPr>
                <w:rFonts w:hint="eastAsia"/>
                <w:kern w:val="0"/>
                <w:sz w:val="22"/>
                <w:szCs w:val="22"/>
                <w:highlight w:val="none"/>
                <w:lang w:val="en-US" w:eastAsia="zh-CN"/>
              </w:rPr>
              <w:t>3</w:t>
            </w:r>
            <w:r>
              <w:rPr>
                <w:rFonts w:hint="eastAsia"/>
                <w:kern w:val="0"/>
                <w:sz w:val="22"/>
                <w:szCs w:val="22"/>
                <w:highlight w:val="none"/>
              </w:rPr>
              <w:t>年12月31日，项目实际支出1,953.03万元，预算执行率</w:t>
            </w:r>
            <w:r>
              <w:rPr>
                <w:rFonts w:hint="eastAsia"/>
                <w:kern w:val="0"/>
                <w:sz w:val="22"/>
                <w:szCs w:val="22"/>
                <w:highlight w:val="none"/>
                <w:lang w:val="en-US" w:eastAsia="zh-CN"/>
              </w:rPr>
              <w:t>100</w:t>
            </w:r>
            <w:r>
              <w:rPr>
                <w:rFonts w:hint="eastAsia"/>
                <w:kern w:val="0"/>
                <w:sz w:val="22"/>
                <w:szCs w:val="22"/>
                <w:highlight w:val="none"/>
              </w:rPr>
              <w:t>.</w:t>
            </w:r>
            <w:r>
              <w:rPr>
                <w:rFonts w:hint="eastAsia"/>
                <w:kern w:val="0"/>
                <w:sz w:val="22"/>
                <w:szCs w:val="22"/>
                <w:highlight w:val="none"/>
                <w:lang w:val="en-US" w:eastAsia="zh-CN"/>
              </w:rPr>
              <w:t>00</w:t>
            </w:r>
            <w:r>
              <w:rPr>
                <w:rFonts w:hint="eastAsia"/>
                <w:kern w:val="0"/>
                <w:sz w:val="22"/>
                <w:szCs w:val="22"/>
                <w:highlight w:val="none"/>
              </w:rPr>
              <w:t>%，其中运输补贴1,843.96万元，支出占比94.42%；采购防疫物资109.07万元，支出占比</w:t>
            </w:r>
            <w:r>
              <w:rPr>
                <w:rFonts w:hint="default"/>
                <w:kern w:val="0"/>
                <w:sz w:val="22"/>
                <w:szCs w:val="22"/>
                <w:highlight w:val="none"/>
                <w:lang w:val="en-US" w:eastAsia="zh-CN"/>
              </w:rPr>
              <w:t>5.58%</w:t>
            </w:r>
            <w:r>
              <w:rPr>
                <w:rFonts w:hint="eastAsia"/>
                <w:kern w:val="0"/>
                <w:sz w:val="22"/>
                <w:szCs w:val="22"/>
                <w:highlight w:val="none"/>
              </w:rPr>
              <w:t>；结余</w:t>
            </w:r>
            <w:r>
              <w:rPr>
                <w:rFonts w:hint="eastAsia"/>
                <w:kern w:val="0"/>
                <w:sz w:val="22"/>
                <w:szCs w:val="22"/>
                <w:highlight w:val="none"/>
                <w:lang w:val="en-US" w:eastAsia="zh-CN"/>
              </w:rPr>
              <w:t>0.00</w:t>
            </w:r>
            <w:r>
              <w:rPr>
                <w:rFonts w:hint="eastAsia"/>
                <w:kern w:val="0"/>
                <w:sz w:val="22"/>
                <w:szCs w:val="22"/>
                <w:highlight w:val="none"/>
              </w:rPr>
              <w:t>万元。</w:t>
            </w:r>
          </w:p>
        </w:tc>
        <w:tc>
          <w:tcPr>
            <w:tcW w:w="711" w:type="dxa"/>
            <w:shd w:val="clear" w:color="auto" w:fill="auto"/>
            <w:vAlign w:val="center"/>
          </w:tcPr>
          <w:p>
            <w:pPr>
              <w:keepNext w:val="0"/>
              <w:keepLines w:val="0"/>
              <w:widowControl/>
              <w:suppressLineNumbers w:val="0"/>
              <w:ind w:firstLine="440" w:firstLineChars="200"/>
              <w:jc w:val="center"/>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0</w:t>
            </w:r>
          </w:p>
        </w:tc>
        <w:tc>
          <w:tcPr>
            <w:tcW w:w="711" w:type="dxa"/>
            <w:shd w:val="clear" w:color="auto" w:fill="auto"/>
            <w:vAlign w:val="center"/>
          </w:tcPr>
          <w:p>
            <w:pPr>
              <w:keepNext w:val="0"/>
              <w:keepLines w:val="0"/>
              <w:widowControl/>
              <w:suppressLineNumbers w:val="0"/>
              <w:ind w:firstLine="440" w:firstLineChars="200"/>
              <w:jc w:val="center"/>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6</w:t>
            </w:r>
          </w:p>
        </w:tc>
        <w:tc>
          <w:tcPr>
            <w:tcW w:w="1005" w:type="dxa"/>
            <w:shd w:val="clear" w:color="auto" w:fill="auto"/>
            <w:vAlign w:val="center"/>
          </w:tcPr>
          <w:p>
            <w:pPr>
              <w:keepNext w:val="0"/>
              <w:keepLines w:val="0"/>
              <w:widowControl/>
              <w:suppressLineNumbers w:val="0"/>
              <w:ind w:left="0" w:leftChars="0" w:firstLine="0" w:firstLineChars="0"/>
              <w:jc w:val="both"/>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0" w:hRule="atLeast"/>
        </w:trPr>
        <w:tc>
          <w:tcPr>
            <w:tcW w:w="701" w:type="dxa"/>
            <w:vMerge w:val="continue"/>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p>
        </w:tc>
        <w:tc>
          <w:tcPr>
            <w:tcW w:w="729" w:type="dxa"/>
            <w:vMerge w:val="continue"/>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p>
        </w:tc>
        <w:tc>
          <w:tcPr>
            <w:tcW w:w="98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资金使用合规性</w:t>
            </w:r>
          </w:p>
        </w:tc>
        <w:tc>
          <w:tcPr>
            <w:tcW w:w="85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合规</w:t>
            </w:r>
          </w:p>
        </w:tc>
        <w:tc>
          <w:tcPr>
            <w:tcW w:w="567" w:type="dxa"/>
            <w:shd w:val="clear" w:color="000000" w:fill="FFFFFF"/>
            <w:vAlign w:val="center"/>
          </w:tcPr>
          <w:p>
            <w:pPr>
              <w:keepNext w:val="0"/>
              <w:keepLines w:val="0"/>
              <w:widowControl/>
              <w:suppressLineNumbers w:val="0"/>
              <w:ind w:left="0" w:leftChars="0" w:firstLine="0" w:firstLineChars="0"/>
              <w:jc w:val="both"/>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6</w:t>
            </w:r>
          </w:p>
        </w:tc>
        <w:tc>
          <w:tcPr>
            <w:tcW w:w="1412"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kern w:val="0"/>
                <w:sz w:val="22"/>
                <w:szCs w:val="22"/>
                <w:highlight w:val="none"/>
              </w:rPr>
              <w:t>项目资金使用是否符合相关的财务管理制度规定，用以反映和考核项目资金的规范运行情况。</w:t>
            </w:r>
          </w:p>
        </w:tc>
        <w:tc>
          <w:tcPr>
            <w:tcW w:w="1965"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textAlignment w:val="auto"/>
              <w:rPr>
                <w:kern w:val="0"/>
                <w:sz w:val="22"/>
                <w:szCs w:val="22"/>
                <w:highlight w:val="none"/>
              </w:rPr>
            </w:pPr>
            <w:r>
              <w:rPr>
                <w:kern w:val="0"/>
                <w:sz w:val="22"/>
                <w:szCs w:val="22"/>
                <w:highlight w:val="none"/>
              </w:rPr>
              <w:t>评价要点：</w:t>
            </w:r>
            <w:r>
              <w:rPr>
                <w:rFonts w:hint="eastAsia" w:ascii="宋体" w:hAnsi="宋体" w:eastAsia="宋体" w:cs="宋体"/>
                <w:kern w:val="0"/>
                <w:sz w:val="22"/>
                <w:szCs w:val="22"/>
                <w:highlight w:val="none"/>
              </w:rPr>
              <w:t>①</w:t>
            </w:r>
            <w:r>
              <w:rPr>
                <w:kern w:val="0"/>
                <w:sz w:val="22"/>
                <w:szCs w:val="22"/>
                <w:highlight w:val="none"/>
              </w:rPr>
              <w:t>是否符合国家财经法规和财务管理制度以及有关专项资金管理办法的规定；</w:t>
            </w:r>
            <w:r>
              <w:rPr>
                <w:rFonts w:hint="eastAsia" w:ascii="宋体" w:hAnsi="宋体" w:eastAsia="宋体" w:cs="宋体"/>
                <w:kern w:val="0"/>
                <w:sz w:val="22"/>
                <w:szCs w:val="22"/>
                <w:highlight w:val="none"/>
              </w:rPr>
              <w:t>②</w:t>
            </w:r>
            <w:r>
              <w:rPr>
                <w:kern w:val="0"/>
                <w:sz w:val="22"/>
                <w:szCs w:val="22"/>
                <w:highlight w:val="none"/>
              </w:rPr>
              <w:t>资金的拨付是否有完整的审批程序和手续；</w:t>
            </w:r>
            <w:r>
              <w:rPr>
                <w:rFonts w:hint="eastAsia" w:ascii="宋体" w:hAnsi="宋体" w:eastAsia="宋体" w:cs="宋体"/>
                <w:kern w:val="0"/>
                <w:sz w:val="22"/>
                <w:szCs w:val="22"/>
                <w:highlight w:val="none"/>
              </w:rPr>
              <w:t>③</w:t>
            </w:r>
            <w:r>
              <w:rPr>
                <w:kern w:val="0"/>
                <w:sz w:val="22"/>
                <w:szCs w:val="22"/>
                <w:highlight w:val="none"/>
              </w:rPr>
              <w:t>是否符合项目预算批复或合同规定的用途；</w:t>
            </w:r>
            <w:r>
              <w:rPr>
                <w:rFonts w:hint="eastAsia" w:ascii="宋体" w:hAnsi="宋体" w:eastAsia="宋体" w:cs="宋体"/>
                <w:kern w:val="0"/>
                <w:sz w:val="22"/>
                <w:szCs w:val="22"/>
                <w:highlight w:val="none"/>
              </w:rPr>
              <w:t>④</w:t>
            </w:r>
            <w:r>
              <w:rPr>
                <w:kern w:val="0"/>
                <w:sz w:val="22"/>
                <w:szCs w:val="22"/>
                <w:highlight w:val="none"/>
              </w:rPr>
              <w:t>是否存在截留、挤占、挪用、虚列支出等情况。</w:t>
            </w:r>
          </w:p>
        </w:tc>
        <w:tc>
          <w:tcPr>
            <w:tcW w:w="159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条件</w:t>
            </w:r>
            <w:r>
              <w:rPr>
                <w:rFonts w:hint="eastAsia" w:ascii="宋体" w:hAnsi="宋体" w:eastAsia="宋体" w:cs="宋体"/>
                <w:kern w:val="0"/>
                <w:sz w:val="22"/>
                <w:szCs w:val="22"/>
                <w:highlight w:val="none"/>
              </w:rPr>
              <w:t>④</w:t>
            </w:r>
            <w:r>
              <w:rPr>
                <w:kern w:val="0"/>
                <w:sz w:val="22"/>
                <w:szCs w:val="22"/>
                <w:highlight w:val="none"/>
              </w:rPr>
              <w:t>不满足，本指标不得分；条件</w:t>
            </w:r>
            <w:r>
              <w:rPr>
                <w:rFonts w:hint="eastAsia" w:ascii="宋体" w:hAnsi="宋体" w:eastAsia="宋体" w:cs="宋体"/>
                <w:kern w:val="0"/>
                <w:sz w:val="22"/>
                <w:szCs w:val="22"/>
                <w:highlight w:val="none"/>
              </w:rPr>
              <w:t>④</w:t>
            </w:r>
            <w:r>
              <w:rPr>
                <w:kern w:val="0"/>
                <w:sz w:val="22"/>
                <w:szCs w:val="22"/>
                <w:highlight w:val="none"/>
              </w:rPr>
              <w:t>满足，其余三项每满足1项得1/3权重分。</w:t>
            </w:r>
          </w:p>
        </w:tc>
        <w:tc>
          <w:tcPr>
            <w:tcW w:w="273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rFonts w:hint="eastAsia"/>
                <w:kern w:val="0"/>
                <w:sz w:val="22"/>
                <w:szCs w:val="22"/>
                <w:highlight w:val="none"/>
              </w:rPr>
              <w:t>经抽查项目支出辅助明细账、项目支出明细表等台账，结合过海费用补贴资金核查专项报告和广东援琼车队客运车辆疫情防控费用结算专项核查报告等结论，项目资金主要用于运输补贴和采购防疫物资,资金的拨付有完整的审批过程和手续、资金的使用符合部门预算批复的用途，未发现存在挤占、截留、挪用等行为，该指标</w:t>
            </w:r>
            <w:r>
              <w:rPr>
                <w:rFonts w:hint="eastAsia"/>
                <w:kern w:val="0"/>
                <w:sz w:val="22"/>
                <w:szCs w:val="22"/>
                <w:highlight w:val="none"/>
                <w:lang w:eastAsia="zh-CN"/>
              </w:rPr>
              <w:t>得满</w:t>
            </w:r>
            <w:r>
              <w:rPr>
                <w:rFonts w:hint="eastAsia"/>
                <w:kern w:val="0"/>
                <w:sz w:val="22"/>
                <w:szCs w:val="22"/>
                <w:highlight w:val="none"/>
              </w:rPr>
              <w:t>分。</w:t>
            </w:r>
          </w:p>
        </w:tc>
        <w:tc>
          <w:tcPr>
            <w:tcW w:w="711" w:type="dxa"/>
            <w:shd w:val="clear" w:color="auto" w:fill="auto"/>
            <w:vAlign w:val="center"/>
          </w:tcPr>
          <w:p>
            <w:pPr>
              <w:keepNext w:val="0"/>
              <w:keepLines w:val="0"/>
              <w:widowControl/>
              <w:suppressLineNumbers w:val="0"/>
              <w:ind w:firstLine="440" w:firstLineChars="200"/>
              <w:jc w:val="center"/>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0</w:t>
            </w:r>
          </w:p>
        </w:tc>
        <w:tc>
          <w:tcPr>
            <w:tcW w:w="711" w:type="dxa"/>
            <w:shd w:val="clear" w:color="auto" w:fill="auto"/>
            <w:vAlign w:val="center"/>
          </w:tcPr>
          <w:p>
            <w:pPr>
              <w:keepNext w:val="0"/>
              <w:keepLines w:val="0"/>
              <w:widowControl/>
              <w:suppressLineNumbers w:val="0"/>
              <w:ind w:firstLine="440" w:firstLineChars="200"/>
              <w:jc w:val="center"/>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6</w:t>
            </w:r>
          </w:p>
        </w:tc>
        <w:tc>
          <w:tcPr>
            <w:tcW w:w="1005" w:type="dxa"/>
            <w:shd w:val="clear" w:color="auto" w:fill="auto"/>
            <w:vAlign w:val="center"/>
          </w:tcPr>
          <w:p>
            <w:pPr>
              <w:keepNext w:val="0"/>
              <w:keepLines w:val="0"/>
              <w:widowControl/>
              <w:suppressLineNumbers w:val="0"/>
              <w:ind w:left="0" w:leftChars="0" w:firstLine="0" w:firstLineChars="0"/>
              <w:jc w:val="both"/>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701" w:type="dxa"/>
            <w:vMerge w:val="continue"/>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p>
        </w:tc>
        <w:tc>
          <w:tcPr>
            <w:tcW w:w="729" w:type="dxa"/>
            <w:vMerge w:val="restar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组织实施（1</w:t>
            </w:r>
            <w:r>
              <w:rPr>
                <w:rFonts w:hint="eastAsia"/>
                <w:kern w:val="0"/>
                <w:sz w:val="22"/>
                <w:szCs w:val="22"/>
                <w:highlight w:val="none"/>
                <w:lang w:val="en-US" w:eastAsia="zh-CN"/>
              </w:rPr>
              <w:t>2</w:t>
            </w:r>
            <w:r>
              <w:rPr>
                <w:kern w:val="0"/>
                <w:sz w:val="22"/>
                <w:szCs w:val="22"/>
                <w:highlight w:val="none"/>
              </w:rPr>
              <w:t>分）</w:t>
            </w:r>
          </w:p>
        </w:tc>
        <w:tc>
          <w:tcPr>
            <w:tcW w:w="98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管理制度健全性</w:t>
            </w:r>
          </w:p>
        </w:tc>
        <w:tc>
          <w:tcPr>
            <w:tcW w:w="85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健全</w:t>
            </w:r>
          </w:p>
        </w:tc>
        <w:tc>
          <w:tcPr>
            <w:tcW w:w="567" w:type="dxa"/>
            <w:shd w:val="clear" w:color="000000" w:fill="FFFFFF"/>
            <w:vAlign w:val="center"/>
          </w:tcPr>
          <w:p>
            <w:pPr>
              <w:keepNext w:val="0"/>
              <w:keepLines w:val="0"/>
              <w:widowControl/>
              <w:suppressLineNumbers w:val="0"/>
              <w:ind w:left="0" w:leftChars="0" w:firstLine="0" w:firstLineChars="0"/>
              <w:jc w:val="both"/>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6</w:t>
            </w:r>
          </w:p>
        </w:tc>
        <w:tc>
          <w:tcPr>
            <w:tcW w:w="1412"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kern w:val="0"/>
                <w:sz w:val="22"/>
                <w:szCs w:val="22"/>
                <w:highlight w:val="none"/>
              </w:rPr>
              <w:t>项目实施单位的财务和业务管理制度是否健全，用以反映和考核财务和业务管理制度对项目顺利实施的保障情况。</w:t>
            </w:r>
          </w:p>
        </w:tc>
        <w:tc>
          <w:tcPr>
            <w:tcW w:w="1965"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textAlignment w:val="auto"/>
              <w:rPr>
                <w:kern w:val="0"/>
                <w:sz w:val="22"/>
                <w:szCs w:val="22"/>
                <w:highlight w:val="none"/>
              </w:rPr>
            </w:pPr>
            <w:r>
              <w:rPr>
                <w:kern w:val="0"/>
                <w:sz w:val="22"/>
                <w:szCs w:val="22"/>
                <w:highlight w:val="none"/>
              </w:rPr>
              <w:t>评价要点：</w:t>
            </w:r>
            <w:r>
              <w:rPr>
                <w:rFonts w:hint="eastAsia" w:ascii="宋体" w:hAnsi="宋体" w:eastAsia="宋体" w:cs="宋体"/>
                <w:kern w:val="0"/>
                <w:sz w:val="22"/>
                <w:szCs w:val="22"/>
                <w:highlight w:val="none"/>
              </w:rPr>
              <w:t>①</w:t>
            </w:r>
            <w:r>
              <w:rPr>
                <w:kern w:val="0"/>
                <w:sz w:val="22"/>
                <w:szCs w:val="22"/>
                <w:highlight w:val="none"/>
              </w:rPr>
              <w:t>是否已制定或具有相应的财务和业务管理制度；</w:t>
            </w:r>
            <w:r>
              <w:rPr>
                <w:rFonts w:hint="eastAsia" w:ascii="宋体" w:hAnsi="宋体" w:eastAsia="宋体" w:cs="宋体"/>
                <w:kern w:val="0"/>
                <w:sz w:val="22"/>
                <w:szCs w:val="22"/>
                <w:highlight w:val="none"/>
              </w:rPr>
              <w:t>②</w:t>
            </w:r>
            <w:r>
              <w:rPr>
                <w:kern w:val="0"/>
                <w:sz w:val="22"/>
                <w:szCs w:val="22"/>
                <w:highlight w:val="none"/>
              </w:rPr>
              <w:t>财务和业务管理制度是否合法、合规、完整。</w:t>
            </w:r>
          </w:p>
        </w:tc>
        <w:tc>
          <w:tcPr>
            <w:tcW w:w="159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满足一项得50%权重分。</w:t>
            </w:r>
          </w:p>
        </w:tc>
        <w:tc>
          <w:tcPr>
            <w:tcW w:w="273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kern w:val="0"/>
                <w:sz w:val="22"/>
                <w:szCs w:val="22"/>
                <w:highlight w:val="none"/>
              </w:rPr>
              <w:t>海南省交通厅2022年疫情防控支出依据《海南省新型冠状病毒肺炎疫情防控工作指挥部关于印发疫情防控费用结算方案的通知》、海南省交通运输厅关于印发《海南省交通运输厅机关经费支出管理规定》的通知等文件，做好疫情防控支出工作，文件中明确具体资金结算主体，组织做好各项费用的审核确认，确保结算程序合规和资金使用安全，但项目未制定疫情防控支出工作实施方案，相关业务管理制度不够健全，该指标扣</w:t>
            </w:r>
            <w:r>
              <w:rPr>
                <w:rFonts w:hint="default"/>
                <w:kern w:val="0"/>
                <w:sz w:val="22"/>
                <w:szCs w:val="22"/>
                <w:highlight w:val="none"/>
                <w:lang w:val="en"/>
              </w:rPr>
              <w:t>1</w:t>
            </w:r>
            <w:r>
              <w:rPr>
                <w:kern w:val="0"/>
                <w:sz w:val="22"/>
                <w:szCs w:val="22"/>
                <w:highlight w:val="none"/>
              </w:rPr>
              <w:t>分。</w:t>
            </w:r>
          </w:p>
        </w:tc>
        <w:tc>
          <w:tcPr>
            <w:tcW w:w="711" w:type="dxa"/>
            <w:shd w:val="clear" w:color="auto" w:fill="auto"/>
            <w:vAlign w:val="center"/>
          </w:tcPr>
          <w:p>
            <w:pPr>
              <w:keepNext w:val="0"/>
              <w:keepLines w:val="0"/>
              <w:widowControl/>
              <w:suppressLineNumbers w:val="0"/>
              <w:ind w:left="0" w:leftChars="0" w:firstLine="0" w:firstLineChars="0"/>
              <w:jc w:val="both"/>
              <w:textAlignment w:val="center"/>
              <w:rPr>
                <w:kern w:val="0"/>
                <w:sz w:val="22"/>
                <w:szCs w:val="22"/>
                <w:highlight w:val="none"/>
              </w:rPr>
            </w:pPr>
            <w:r>
              <w:rPr>
                <w:rFonts w:hint="eastAsia" w:eastAsia="宋体" w:cs="Times New Roman"/>
                <w:i w:val="0"/>
                <w:iCs w:val="0"/>
                <w:color w:val="000000"/>
                <w:kern w:val="0"/>
                <w:sz w:val="22"/>
                <w:szCs w:val="22"/>
                <w:highlight w:val="none"/>
                <w:u w:val="none"/>
                <w:lang w:val="en-US" w:eastAsia="zh-CN" w:bidi="ar"/>
              </w:rPr>
              <w:t>1</w:t>
            </w:r>
          </w:p>
        </w:tc>
        <w:tc>
          <w:tcPr>
            <w:tcW w:w="711" w:type="dxa"/>
            <w:shd w:val="clear" w:color="auto" w:fill="auto"/>
            <w:vAlign w:val="center"/>
          </w:tcPr>
          <w:p>
            <w:pPr>
              <w:keepNext w:val="0"/>
              <w:keepLines w:val="0"/>
              <w:widowControl/>
              <w:suppressLineNumbers w:val="0"/>
              <w:ind w:left="0" w:leftChars="0" w:firstLine="0" w:firstLineChars="0"/>
              <w:jc w:val="both"/>
              <w:textAlignment w:val="center"/>
              <w:rPr>
                <w:kern w:val="0"/>
                <w:sz w:val="22"/>
                <w:szCs w:val="22"/>
                <w:highlight w:val="none"/>
              </w:rPr>
            </w:pPr>
            <w:r>
              <w:rPr>
                <w:rFonts w:hint="eastAsia" w:eastAsia="宋体" w:cs="Times New Roman"/>
                <w:i w:val="0"/>
                <w:iCs w:val="0"/>
                <w:color w:val="000000"/>
                <w:kern w:val="0"/>
                <w:sz w:val="22"/>
                <w:szCs w:val="22"/>
                <w:highlight w:val="none"/>
                <w:u w:val="none"/>
                <w:lang w:val="en-US" w:eastAsia="zh-CN" w:bidi="ar"/>
              </w:rPr>
              <w:t>5</w:t>
            </w:r>
          </w:p>
        </w:tc>
        <w:tc>
          <w:tcPr>
            <w:tcW w:w="1005" w:type="dxa"/>
            <w:shd w:val="clear" w:color="auto" w:fill="auto"/>
            <w:vAlign w:val="center"/>
          </w:tcPr>
          <w:p>
            <w:pPr>
              <w:keepNext w:val="0"/>
              <w:keepLines w:val="0"/>
              <w:widowControl/>
              <w:suppressLineNumbers w:val="0"/>
              <w:ind w:left="0" w:leftChars="0" w:firstLine="0" w:firstLineChars="0"/>
              <w:jc w:val="both"/>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8</w:t>
            </w:r>
            <w:r>
              <w:rPr>
                <w:rFonts w:hint="eastAsia" w:eastAsia="宋体" w:cs="Times New Roman"/>
                <w:i w:val="0"/>
                <w:iCs w:val="0"/>
                <w:color w:val="000000"/>
                <w:kern w:val="0"/>
                <w:sz w:val="22"/>
                <w:szCs w:val="22"/>
                <w:highlight w:val="none"/>
                <w:u w:val="none"/>
                <w:lang w:val="en-US" w:eastAsia="zh-CN" w:bidi="ar"/>
              </w:rPr>
              <w:t>3</w:t>
            </w:r>
            <w:r>
              <w:rPr>
                <w:rFonts w:hint="default" w:ascii="Times New Roman" w:hAnsi="Times New Roman" w:eastAsia="宋体" w:cs="Times New Roman"/>
                <w:i w:val="0"/>
                <w:iCs w:val="0"/>
                <w:color w:val="000000"/>
                <w:kern w:val="0"/>
                <w:sz w:val="22"/>
                <w:szCs w:val="22"/>
                <w:highlight w:val="none"/>
                <w:u w:val="none"/>
                <w:lang w:val="en-US" w:eastAsia="zh-CN" w:bidi="ar"/>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701" w:type="dxa"/>
            <w:vMerge w:val="continue"/>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p>
        </w:tc>
        <w:tc>
          <w:tcPr>
            <w:tcW w:w="729" w:type="dxa"/>
            <w:vMerge w:val="continue"/>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p>
        </w:tc>
        <w:tc>
          <w:tcPr>
            <w:tcW w:w="98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制度执行有效性</w:t>
            </w:r>
          </w:p>
        </w:tc>
        <w:tc>
          <w:tcPr>
            <w:tcW w:w="85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有效</w:t>
            </w:r>
          </w:p>
        </w:tc>
        <w:tc>
          <w:tcPr>
            <w:tcW w:w="567" w:type="dxa"/>
            <w:shd w:val="clear" w:color="000000" w:fill="FFFFFF"/>
            <w:vAlign w:val="center"/>
          </w:tcPr>
          <w:p>
            <w:pPr>
              <w:bidi w:val="0"/>
              <w:ind w:left="0" w:leftChars="0" w:firstLine="0" w:firstLineChars="0"/>
              <w:jc w:val="both"/>
              <w:rPr>
                <w:rFonts w:hint="default" w:ascii="Times New Roman" w:hAnsi="Times New Roman" w:eastAsia="仿宋_GB2312" w:cs="Times New Roman"/>
                <w:kern w:val="2"/>
                <w:sz w:val="32"/>
                <w:szCs w:val="24"/>
                <w:highlight w:val="none"/>
                <w:lang w:val="en-US" w:eastAsia="zh-CN" w:bidi="ar-SA"/>
              </w:rPr>
            </w:pPr>
            <w:r>
              <w:rPr>
                <w:rFonts w:hint="eastAsia" w:cs="Times New Roman"/>
                <w:kern w:val="2"/>
                <w:sz w:val="22"/>
                <w:szCs w:val="22"/>
                <w:highlight w:val="none"/>
                <w:lang w:val="en-US" w:eastAsia="zh-CN" w:bidi="ar-SA"/>
              </w:rPr>
              <w:t>6</w:t>
            </w:r>
          </w:p>
        </w:tc>
        <w:tc>
          <w:tcPr>
            <w:tcW w:w="1412"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kern w:val="0"/>
                <w:sz w:val="22"/>
                <w:szCs w:val="22"/>
                <w:highlight w:val="none"/>
              </w:rPr>
              <w:t>项目实施是否符合相关管理规定，用以反映和考核相关管理制度的有效执行情况。</w:t>
            </w:r>
          </w:p>
        </w:tc>
        <w:tc>
          <w:tcPr>
            <w:tcW w:w="1965"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textAlignment w:val="auto"/>
              <w:rPr>
                <w:kern w:val="0"/>
                <w:sz w:val="22"/>
                <w:szCs w:val="22"/>
                <w:highlight w:val="none"/>
              </w:rPr>
            </w:pPr>
            <w:r>
              <w:rPr>
                <w:kern w:val="0"/>
                <w:sz w:val="22"/>
                <w:szCs w:val="22"/>
                <w:highlight w:val="none"/>
              </w:rPr>
              <w:t>评价要点：</w:t>
            </w:r>
            <w:r>
              <w:rPr>
                <w:rFonts w:hint="eastAsia" w:ascii="宋体" w:hAnsi="宋体" w:eastAsia="宋体" w:cs="宋体"/>
                <w:kern w:val="0"/>
                <w:sz w:val="22"/>
                <w:szCs w:val="22"/>
                <w:highlight w:val="none"/>
              </w:rPr>
              <w:t>①</w:t>
            </w:r>
            <w:r>
              <w:rPr>
                <w:kern w:val="0"/>
                <w:sz w:val="22"/>
                <w:szCs w:val="22"/>
                <w:highlight w:val="none"/>
              </w:rPr>
              <w:t>是否遵守相关法律法规和相关管理规定；</w:t>
            </w:r>
            <w:r>
              <w:rPr>
                <w:rFonts w:hint="eastAsia" w:ascii="宋体" w:hAnsi="宋体" w:eastAsia="宋体" w:cs="宋体"/>
                <w:kern w:val="0"/>
                <w:sz w:val="22"/>
                <w:szCs w:val="22"/>
                <w:highlight w:val="none"/>
              </w:rPr>
              <w:t>②</w:t>
            </w:r>
            <w:r>
              <w:rPr>
                <w:kern w:val="0"/>
                <w:sz w:val="22"/>
                <w:szCs w:val="22"/>
                <w:highlight w:val="none"/>
              </w:rPr>
              <w:t>项目调整及支出调整手续是否完备；</w:t>
            </w:r>
            <w:r>
              <w:rPr>
                <w:rFonts w:hint="eastAsia" w:ascii="宋体" w:hAnsi="宋体" w:eastAsia="宋体" w:cs="宋体"/>
                <w:kern w:val="0"/>
                <w:sz w:val="22"/>
                <w:szCs w:val="22"/>
                <w:highlight w:val="none"/>
              </w:rPr>
              <w:t>③</w:t>
            </w:r>
            <w:r>
              <w:rPr>
                <w:kern w:val="0"/>
                <w:sz w:val="22"/>
                <w:szCs w:val="22"/>
                <w:highlight w:val="none"/>
              </w:rPr>
              <w:t>项目合同书、验收报告、技术鉴定等资料是否齐全并及时归档；</w:t>
            </w:r>
            <w:r>
              <w:rPr>
                <w:rFonts w:hint="eastAsia" w:ascii="宋体" w:hAnsi="宋体" w:eastAsia="宋体" w:cs="宋体"/>
                <w:kern w:val="0"/>
                <w:sz w:val="22"/>
                <w:szCs w:val="22"/>
                <w:highlight w:val="none"/>
              </w:rPr>
              <w:t>④</w:t>
            </w:r>
            <w:r>
              <w:rPr>
                <w:kern w:val="0"/>
                <w:sz w:val="22"/>
                <w:szCs w:val="22"/>
                <w:highlight w:val="none"/>
              </w:rPr>
              <w:t>项目实施的人员条件、场地设备、信息支撑等是否落实到位。</w:t>
            </w:r>
          </w:p>
        </w:tc>
        <w:tc>
          <w:tcPr>
            <w:tcW w:w="159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满足一项得25%权重分。</w:t>
            </w:r>
          </w:p>
        </w:tc>
        <w:tc>
          <w:tcPr>
            <w:tcW w:w="273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rFonts w:hint="eastAsia"/>
                <w:kern w:val="0"/>
                <w:sz w:val="22"/>
                <w:szCs w:val="22"/>
                <w:highlight w:val="none"/>
              </w:rPr>
              <w:t>海南省交通运输厅2023年疫情防控支出依据《海南省新型冠状病毒肺炎疫情防控工作指挥部关于印发疫情防控费用结算方案的通知》、海南省交通运输厅关于印发《海南省交通运输厅机关经费支出管理规定》的通知等文件，做好疫情防控支出工作，项目支出手续完备，相关管理制度执行有效，该指标</w:t>
            </w:r>
            <w:r>
              <w:rPr>
                <w:rFonts w:hint="eastAsia"/>
                <w:kern w:val="0"/>
                <w:sz w:val="22"/>
                <w:szCs w:val="22"/>
                <w:highlight w:val="none"/>
                <w:lang w:eastAsia="zh-CN"/>
              </w:rPr>
              <w:t>得满</w:t>
            </w:r>
            <w:r>
              <w:rPr>
                <w:rFonts w:hint="eastAsia"/>
                <w:kern w:val="0"/>
                <w:sz w:val="22"/>
                <w:szCs w:val="22"/>
                <w:highlight w:val="none"/>
              </w:rPr>
              <w:t>分。</w:t>
            </w:r>
          </w:p>
        </w:tc>
        <w:tc>
          <w:tcPr>
            <w:tcW w:w="711" w:type="dxa"/>
            <w:shd w:val="clear" w:color="auto" w:fill="auto"/>
            <w:vAlign w:val="center"/>
          </w:tcPr>
          <w:p>
            <w:pPr>
              <w:keepNext w:val="0"/>
              <w:keepLines w:val="0"/>
              <w:widowControl/>
              <w:suppressLineNumbers w:val="0"/>
              <w:ind w:firstLine="440" w:firstLineChars="200"/>
              <w:jc w:val="center"/>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0</w:t>
            </w:r>
          </w:p>
        </w:tc>
        <w:tc>
          <w:tcPr>
            <w:tcW w:w="711" w:type="dxa"/>
            <w:shd w:val="clear" w:color="auto" w:fill="auto"/>
            <w:vAlign w:val="center"/>
          </w:tcPr>
          <w:p>
            <w:pPr>
              <w:keepNext w:val="0"/>
              <w:keepLines w:val="0"/>
              <w:widowControl/>
              <w:suppressLineNumbers w:val="0"/>
              <w:ind w:firstLine="440" w:firstLineChars="200"/>
              <w:jc w:val="center"/>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6</w:t>
            </w:r>
          </w:p>
        </w:tc>
        <w:tc>
          <w:tcPr>
            <w:tcW w:w="1005" w:type="dxa"/>
            <w:shd w:val="clear" w:color="auto" w:fill="auto"/>
            <w:vAlign w:val="center"/>
          </w:tcPr>
          <w:p>
            <w:pPr>
              <w:keepNext w:val="0"/>
              <w:keepLines w:val="0"/>
              <w:widowControl/>
              <w:suppressLineNumbers w:val="0"/>
              <w:ind w:left="0" w:leftChars="0" w:firstLine="0" w:firstLineChars="0"/>
              <w:jc w:val="both"/>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trPr>
        <w:tc>
          <w:tcPr>
            <w:tcW w:w="701" w:type="dxa"/>
            <w:vMerge w:val="restar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产出（</w:t>
            </w:r>
            <w:r>
              <w:rPr>
                <w:rFonts w:hint="eastAsia"/>
                <w:kern w:val="0"/>
                <w:sz w:val="22"/>
                <w:szCs w:val="22"/>
                <w:highlight w:val="none"/>
                <w:lang w:val="en-US" w:eastAsia="zh-CN"/>
              </w:rPr>
              <w:t>28</w:t>
            </w:r>
            <w:r>
              <w:rPr>
                <w:kern w:val="0"/>
                <w:sz w:val="22"/>
                <w:szCs w:val="22"/>
                <w:highlight w:val="none"/>
              </w:rPr>
              <w:t>分）</w:t>
            </w:r>
          </w:p>
        </w:tc>
        <w:tc>
          <w:tcPr>
            <w:tcW w:w="729" w:type="dxa"/>
            <w:vMerge w:val="restart"/>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产出数量(</w:t>
            </w:r>
            <w:r>
              <w:rPr>
                <w:rFonts w:hint="eastAsia"/>
                <w:kern w:val="0"/>
                <w:sz w:val="22"/>
                <w:szCs w:val="22"/>
                <w:highlight w:val="none"/>
                <w:lang w:val="en-US" w:eastAsia="zh-CN"/>
              </w:rPr>
              <w:t>20</w:t>
            </w:r>
            <w:r>
              <w:rPr>
                <w:kern w:val="0"/>
                <w:sz w:val="22"/>
                <w:szCs w:val="22"/>
                <w:highlight w:val="none"/>
              </w:rPr>
              <w:t>分）</w:t>
            </w:r>
          </w:p>
        </w:tc>
        <w:tc>
          <w:tcPr>
            <w:tcW w:w="980"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4"/>
                <w:highlight w:val="none"/>
              </w:rPr>
            </w:pPr>
            <w:r>
              <w:rPr>
                <w:rFonts w:hint="eastAsia"/>
                <w:kern w:val="0"/>
                <w:sz w:val="24"/>
                <w:highlight w:val="none"/>
              </w:rPr>
              <w:t>受益企业数量</w:t>
            </w:r>
          </w:p>
        </w:tc>
        <w:tc>
          <w:tcPr>
            <w:tcW w:w="85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rFonts w:hint="default" w:eastAsia="仿宋_GB2312"/>
                <w:kern w:val="0"/>
                <w:sz w:val="24"/>
                <w:highlight w:val="none"/>
                <w:lang w:val="en-US" w:eastAsia="zh-CN"/>
              </w:rPr>
            </w:pPr>
            <w:r>
              <w:rPr>
                <w:kern w:val="0"/>
                <w:sz w:val="24"/>
                <w:highlight w:val="none"/>
              </w:rPr>
              <w:t>≥</w:t>
            </w:r>
            <w:r>
              <w:rPr>
                <w:rFonts w:hint="eastAsia"/>
                <w:kern w:val="0"/>
                <w:sz w:val="24"/>
                <w:highlight w:val="none"/>
                <w:lang w:val="en-US" w:eastAsia="zh-CN"/>
              </w:rPr>
              <w:t>35家</w:t>
            </w:r>
          </w:p>
        </w:tc>
        <w:tc>
          <w:tcPr>
            <w:tcW w:w="567" w:type="dxa"/>
            <w:shd w:val="clear" w:color="000000" w:fill="FFFFFF"/>
            <w:vAlign w:val="center"/>
          </w:tcPr>
          <w:p>
            <w:pPr>
              <w:keepNext w:val="0"/>
              <w:keepLines w:val="0"/>
              <w:widowControl/>
              <w:suppressLineNumbers w:val="0"/>
              <w:jc w:val="both"/>
              <w:textAlignment w:val="center"/>
              <w:rPr>
                <w:kern w:val="0"/>
                <w:sz w:val="22"/>
                <w:szCs w:val="22"/>
                <w:highlight w:val="none"/>
              </w:rPr>
            </w:pPr>
            <w:r>
              <w:rPr>
                <w:rFonts w:hint="eastAsia" w:eastAsia="宋体" w:cs="Times New Roman"/>
                <w:i w:val="0"/>
                <w:iCs w:val="0"/>
                <w:color w:val="000000"/>
                <w:kern w:val="0"/>
                <w:sz w:val="22"/>
                <w:szCs w:val="22"/>
                <w:highlight w:val="none"/>
                <w:u w:val="none"/>
                <w:lang w:val="en-US" w:eastAsia="zh-CN" w:bidi="ar"/>
              </w:rPr>
              <w:t>11</w:t>
            </w:r>
            <w:r>
              <w:rPr>
                <w:rFonts w:hint="default" w:ascii="Times New Roman" w:hAnsi="Times New Roman" w:eastAsia="宋体" w:cs="Times New Roman"/>
                <w:i w:val="0"/>
                <w:iCs w:val="0"/>
                <w:color w:val="000000"/>
                <w:kern w:val="0"/>
                <w:sz w:val="22"/>
                <w:szCs w:val="22"/>
                <w:highlight w:val="none"/>
                <w:u w:val="none"/>
                <w:lang w:val="en-US" w:eastAsia="zh-CN" w:bidi="ar"/>
              </w:rPr>
              <w:t>0</w:t>
            </w:r>
          </w:p>
        </w:tc>
        <w:tc>
          <w:tcPr>
            <w:tcW w:w="1412"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4"/>
                <w:highlight w:val="none"/>
              </w:rPr>
            </w:pPr>
            <w:r>
              <w:rPr>
                <w:rFonts w:hint="eastAsia"/>
                <w:kern w:val="0"/>
                <w:sz w:val="24"/>
                <w:highlight w:val="none"/>
              </w:rPr>
              <w:t>考察受益企业数量是否达到标准。</w:t>
            </w:r>
          </w:p>
        </w:tc>
        <w:tc>
          <w:tcPr>
            <w:tcW w:w="1965"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4"/>
                <w:highlight w:val="none"/>
              </w:rPr>
            </w:pPr>
            <w:r>
              <w:rPr>
                <w:kern w:val="0"/>
                <w:sz w:val="24"/>
                <w:highlight w:val="none"/>
              </w:rPr>
              <w:t>完成率=（实际完成数/计划完成数）*100%</w:t>
            </w:r>
          </w:p>
        </w:tc>
        <w:tc>
          <w:tcPr>
            <w:tcW w:w="159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4"/>
                <w:highlight w:val="none"/>
              </w:rPr>
            </w:pPr>
            <w:r>
              <w:rPr>
                <w:kern w:val="0"/>
                <w:sz w:val="24"/>
                <w:highlight w:val="none"/>
              </w:rPr>
              <w:t>100%得满分权重分，每下降1%扣1%权重分，直至零分。</w:t>
            </w:r>
          </w:p>
        </w:tc>
        <w:tc>
          <w:tcPr>
            <w:tcW w:w="273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kern w:val="0"/>
                <w:sz w:val="22"/>
                <w:szCs w:val="22"/>
                <w:highlight w:val="none"/>
              </w:rPr>
              <w:t>202</w:t>
            </w:r>
            <w:r>
              <w:rPr>
                <w:rFonts w:hint="eastAsia"/>
                <w:kern w:val="0"/>
                <w:sz w:val="22"/>
                <w:szCs w:val="22"/>
                <w:highlight w:val="none"/>
                <w:lang w:val="en-US" w:eastAsia="zh-CN"/>
              </w:rPr>
              <w:t>3</w:t>
            </w:r>
            <w:r>
              <w:rPr>
                <w:kern w:val="0"/>
                <w:sz w:val="22"/>
                <w:szCs w:val="22"/>
                <w:highlight w:val="none"/>
              </w:rPr>
              <w:t>年</w:t>
            </w:r>
            <w:r>
              <w:rPr>
                <w:rFonts w:hint="eastAsia"/>
                <w:kern w:val="0"/>
                <w:sz w:val="22"/>
                <w:szCs w:val="22"/>
                <w:highlight w:val="none"/>
                <w:lang w:val="en-US" w:eastAsia="zh-CN"/>
              </w:rPr>
              <w:t>受益企业数量达到51家</w:t>
            </w:r>
            <w:r>
              <w:rPr>
                <w:kern w:val="0"/>
                <w:sz w:val="22"/>
                <w:szCs w:val="22"/>
                <w:highlight w:val="none"/>
              </w:rPr>
              <w:t>，目标值已达成，该指标</w:t>
            </w:r>
            <w:r>
              <w:rPr>
                <w:rFonts w:hint="eastAsia"/>
                <w:kern w:val="0"/>
                <w:sz w:val="22"/>
                <w:szCs w:val="22"/>
                <w:highlight w:val="none"/>
                <w:lang w:eastAsia="zh-CN"/>
              </w:rPr>
              <w:t>得满</w:t>
            </w:r>
            <w:r>
              <w:rPr>
                <w:kern w:val="0"/>
                <w:sz w:val="22"/>
                <w:szCs w:val="22"/>
                <w:highlight w:val="none"/>
              </w:rPr>
              <w:t>分。</w:t>
            </w:r>
          </w:p>
        </w:tc>
        <w:tc>
          <w:tcPr>
            <w:tcW w:w="711" w:type="dxa"/>
            <w:shd w:val="clear" w:color="auto" w:fill="auto"/>
            <w:vAlign w:val="center"/>
          </w:tcPr>
          <w:p>
            <w:pPr>
              <w:keepNext w:val="0"/>
              <w:keepLines w:val="0"/>
              <w:widowControl/>
              <w:suppressLineNumbers w:val="0"/>
              <w:ind w:firstLine="440" w:firstLineChars="200"/>
              <w:jc w:val="center"/>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0</w:t>
            </w:r>
          </w:p>
        </w:tc>
        <w:tc>
          <w:tcPr>
            <w:tcW w:w="711" w:type="dxa"/>
            <w:shd w:val="clear" w:color="auto" w:fill="auto"/>
            <w:vAlign w:val="center"/>
          </w:tcPr>
          <w:p>
            <w:pPr>
              <w:keepNext w:val="0"/>
              <w:keepLines w:val="0"/>
              <w:widowControl/>
              <w:suppressLineNumbers w:val="0"/>
              <w:ind w:left="0" w:leftChars="0" w:firstLine="0" w:firstLineChars="0"/>
              <w:jc w:val="both"/>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10</w:t>
            </w:r>
          </w:p>
        </w:tc>
        <w:tc>
          <w:tcPr>
            <w:tcW w:w="1005" w:type="dxa"/>
            <w:shd w:val="clear" w:color="auto" w:fill="auto"/>
            <w:vAlign w:val="center"/>
          </w:tcPr>
          <w:p>
            <w:pPr>
              <w:keepNext w:val="0"/>
              <w:keepLines w:val="0"/>
              <w:widowControl/>
              <w:suppressLineNumbers w:val="0"/>
              <w:ind w:left="0" w:leftChars="0" w:firstLine="0" w:firstLineChars="0"/>
              <w:jc w:val="both"/>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5" w:hRule="atLeast"/>
        </w:trPr>
        <w:tc>
          <w:tcPr>
            <w:tcW w:w="701" w:type="dxa"/>
            <w:vMerge w:val="continue"/>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p>
        </w:tc>
        <w:tc>
          <w:tcPr>
            <w:tcW w:w="729" w:type="dxa"/>
            <w:vMerge w:val="continue"/>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p>
        </w:tc>
        <w:tc>
          <w:tcPr>
            <w:tcW w:w="98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4"/>
                <w:highlight w:val="none"/>
              </w:rPr>
            </w:pPr>
            <w:r>
              <w:rPr>
                <w:kern w:val="0"/>
                <w:sz w:val="24"/>
                <w:highlight w:val="none"/>
              </w:rPr>
              <w:t>运输补贴工作完成率</w:t>
            </w:r>
          </w:p>
        </w:tc>
        <w:tc>
          <w:tcPr>
            <w:tcW w:w="85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4"/>
                <w:highlight w:val="none"/>
              </w:rPr>
            </w:pPr>
            <w:r>
              <w:rPr>
                <w:kern w:val="0"/>
                <w:sz w:val="24"/>
                <w:highlight w:val="none"/>
              </w:rPr>
              <w:t>100%</w:t>
            </w:r>
          </w:p>
        </w:tc>
        <w:tc>
          <w:tcPr>
            <w:tcW w:w="567" w:type="dxa"/>
            <w:shd w:val="clear" w:color="auto" w:fill="auto"/>
            <w:vAlign w:val="center"/>
          </w:tcPr>
          <w:p>
            <w:pPr>
              <w:keepNext w:val="0"/>
              <w:keepLines w:val="0"/>
              <w:widowControl/>
              <w:suppressLineNumbers w:val="0"/>
              <w:jc w:val="both"/>
              <w:textAlignment w:val="center"/>
              <w:rPr>
                <w:kern w:val="0"/>
                <w:sz w:val="22"/>
                <w:szCs w:val="22"/>
                <w:highlight w:val="none"/>
              </w:rPr>
            </w:pPr>
            <w:r>
              <w:rPr>
                <w:rFonts w:hint="eastAsia" w:eastAsia="宋体" w:cs="Times New Roman"/>
                <w:i w:val="0"/>
                <w:iCs w:val="0"/>
                <w:color w:val="000000"/>
                <w:kern w:val="0"/>
                <w:sz w:val="22"/>
                <w:szCs w:val="22"/>
                <w:highlight w:val="none"/>
                <w:u w:val="none"/>
                <w:lang w:val="en-US" w:eastAsia="zh-CN" w:bidi="ar"/>
              </w:rPr>
              <w:t>11</w:t>
            </w:r>
            <w:r>
              <w:rPr>
                <w:rFonts w:hint="default" w:ascii="Times New Roman" w:hAnsi="Times New Roman" w:eastAsia="宋体" w:cs="Times New Roman"/>
                <w:i w:val="0"/>
                <w:iCs w:val="0"/>
                <w:color w:val="000000"/>
                <w:kern w:val="0"/>
                <w:sz w:val="22"/>
                <w:szCs w:val="22"/>
                <w:highlight w:val="none"/>
                <w:u w:val="none"/>
                <w:lang w:val="en-US" w:eastAsia="zh-CN" w:bidi="ar"/>
              </w:rPr>
              <w:t>0</w:t>
            </w:r>
          </w:p>
        </w:tc>
        <w:tc>
          <w:tcPr>
            <w:tcW w:w="1412"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4"/>
                <w:highlight w:val="none"/>
              </w:rPr>
            </w:pPr>
            <w:r>
              <w:rPr>
                <w:kern w:val="0"/>
                <w:sz w:val="24"/>
                <w:highlight w:val="none"/>
              </w:rPr>
              <w:t>考察运输补贴工作完成情况。</w:t>
            </w:r>
          </w:p>
        </w:tc>
        <w:tc>
          <w:tcPr>
            <w:tcW w:w="1965"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4"/>
                <w:highlight w:val="none"/>
              </w:rPr>
            </w:pPr>
            <w:r>
              <w:rPr>
                <w:kern w:val="0"/>
                <w:sz w:val="24"/>
                <w:highlight w:val="none"/>
              </w:rPr>
              <w:t>完成率=（实际补贴数/计划补贴数）*100%</w:t>
            </w:r>
          </w:p>
        </w:tc>
        <w:tc>
          <w:tcPr>
            <w:tcW w:w="159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4"/>
                <w:highlight w:val="none"/>
              </w:rPr>
            </w:pPr>
            <w:r>
              <w:rPr>
                <w:kern w:val="0"/>
                <w:sz w:val="24"/>
                <w:highlight w:val="none"/>
              </w:rPr>
              <w:t>100%得满分权重分，每下降1%扣1%权重分，直至零分。</w:t>
            </w:r>
          </w:p>
        </w:tc>
        <w:tc>
          <w:tcPr>
            <w:tcW w:w="273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rFonts w:hint="eastAsia"/>
                <w:kern w:val="0"/>
                <w:sz w:val="22"/>
                <w:szCs w:val="22"/>
                <w:highlight w:val="none"/>
              </w:rPr>
              <w:t>根据提供的《2023年运输结算情况表》以及《2023年疫情防控支出明细》，疫情防控支出付2023年防疫运输（道路客运转运工作）保障资金（57家企业，已全部付清尾款），运输补贴工作完成率100%，该指标</w:t>
            </w:r>
            <w:r>
              <w:rPr>
                <w:rFonts w:hint="eastAsia"/>
                <w:kern w:val="0"/>
                <w:sz w:val="22"/>
                <w:szCs w:val="22"/>
                <w:highlight w:val="none"/>
                <w:lang w:eastAsia="zh-CN"/>
              </w:rPr>
              <w:t>得满</w:t>
            </w:r>
            <w:r>
              <w:rPr>
                <w:rFonts w:hint="eastAsia"/>
                <w:kern w:val="0"/>
                <w:sz w:val="22"/>
                <w:szCs w:val="22"/>
                <w:highlight w:val="none"/>
              </w:rPr>
              <w:t>分。</w:t>
            </w:r>
          </w:p>
        </w:tc>
        <w:tc>
          <w:tcPr>
            <w:tcW w:w="711" w:type="dxa"/>
            <w:shd w:val="clear" w:color="auto" w:fill="auto"/>
            <w:vAlign w:val="center"/>
          </w:tcPr>
          <w:p>
            <w:pPr>
              <w:keepNext w:val="0"/>
              <w:keepLines w:val="0"/>
              <w:widowControl/>
              <w:suppressLineNumbers w:val="0"/>
              <w:ind w:firstLine="440" w:firstLineChars="200"/>
              <w:jc w:val="center"/>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0</w:t>
            </w:r>
          </w:p>
        </w:tc>
        <w:tc>
          <w:tcPr>
            <w:tcW w:w="711" w:type="dxa"/>
            <w:shd w:val="clear" w:color="auto" w:fill="auto"/>
            <w:vAlign w:val="center"/>
          </w:tcPr>
          <w:p>
            <w:pPr>
              <w:keepNext w:val="0"/>
              <w:keepLines w:val="0"/>
              <w:widowControl/>
              <w:suppressLineNumbers w:val="0"/>
              <w:ind w:left="0" w:leftChars="0" w:firstLine="0" w:firstLineChars="0"/>
              <w:jc w:val="both"/>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10</w:t>
            </w:r>
          </w:p>
        </w:tc>
        <w:tc>
          <w:tcPr>
            <w:tcW w:w="1005" w:type="dxa"/>
            <w:shd w:val="clear" w:color="auto" w:fill="auto"/>
            <w:vAlign w:val="center"/>
          </w:tcPr>
          <w:p>
            <w:pPr>
              <w:keepNext w:val="0"/>
              <w:keepLines w:val="0"/>
              <w:widowControl/>
              <w:suppressLineNumbers w:val="0"/>
              <w:ind w:left="0" w:leftChars="0" w:firstLine="0" w:firstLineChars="0"/>
              <w:jc w:val="both"/>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0" w:hRule="atLeast"/>
        </w:trPr>
        <w:tc>
          <w:tcPr>
            <w:tcW w:w="701" w:type="dxa"/>
            <w:vMerge w:val="continue"/>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p>
        </w:tc>
        <w:tc>
          <w:tcPr>
            <w:tcW w:w="729"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产出时效（</w:t>
            </w:r>
            <w:r>
              <w:rPr>
                <w:rFonts w:hint="eastAsia"/>
                <w:kern w:val="0"/>
                <w:sz w:val="22"/>
                <w:szCs w:val="22"/>
                <w:highlight w:val="none"/>
                <w:lang w:val="en-US" w:eastAsia="zh-CN"/>
              </w:rPr>
              <w:t>8</w:t>
            </w:r>
            <w:r>
              <w:rPr>
                <w:kern w:val="0"/>
                <w:sz w:val="22"/>
                <w:szCs w:val="22"/>
                <w:highlight w:val="none"/>
              </w:rPr>
              <w:t>分）</w:t>
            </w:r>
          </w:p>
        </w:tc>
        <w:tc>
          <w:tcPr>
            <w:tcW w:w="980" w:type="dxa"/>
            <w:shd w:val="clear" w:color="auto" w:fill="auto"/>
            <w:vAlign w:val="center"/>
          </w:tcPr>
          <w:p>
            <w:pPr>
              <w:keepNext w:val="0"/>
              <w:keepLines w:val="0"/>
              <w:widowControl/>
              <w:suppressLineNumbers w:val="0"/>
              <w:ind w:left="0" w:leftChars="0" w:firstLine="0" w:firstLineChars="0"/>
              <w:jc w:val="both"/>
              <w:textAlignment w:val="center"/>
              <w:rPr>
                <w:kern w:val="0"/>
                <w:sz w:val="24"/>
                <w:highlight w:val="none"/>
              </w:rPr>
            </w:pPr>
            <w:r>
              <w:rPr>
                <w:rFonts w:hint="default" w:ascii="仿宋_GB2312" w:hAnsi="宋体" w:eastAsia="仿宋_GB2312" w:cs="仿宋_GB2312"/>
                <w:i w:val="0"/>
                <w:iCs w:val="0"/>
                <w:color w:val="000000"/>
                <w:kern w:val="0"/>
                <w:sz w:val="22"/>
                <w:szCs w:val="22"/>
                <w:highlight w:val="none"/>
                <w:u w:val="none"/>
                <w:lang w:val="en-US" w:eastAsia="zh-CN" w:bidi="ar"/>
              </w:rPr>
              <w:t>资金拨付及时率</w:t>
            </w:r>
          </w:p>
        </w:tc>
        <w:tc>
          <w:tcPr>
            <w:tcW w:w="851" w:type="dxa"/>
            <w:shd w:val="clear" w:color="auto" w:fill="auto"/>
            <w:vAlign w:val="center"/>
          </w:tcPr>
          <w:p>
            <w:pPr>
              <w:keepNext w:val="0"/>
              <w:keepLines w:val="0"/>
              <w:widowControl/>
              <w:suppressLineNumbers w:val="0"/>
              <w:ind w:left="0" w:leftChars="0" w:firstLine="0" w:firstLineChars="0"/>
              <w:jc w:val="both"/>
              <w:textAlignment w:val="center"/>
              <w:rPr>
                <w:kern w:val="0"/>
                <w:sz w:val="24"/>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100%</w:t>
            </w:r>
          </w:p>
        </w:tc>
        <w:tc>
          <w:tcPr>
            <w:tcW w:w="567" w:type="dxa"/>
            <w:shd w:val="clear" w:color="auto" w:fill="auto"/>
            <w:vAlign w:val="center"/>
          </w:tcPr>
          <w:p>
            <w:pPr>
              <w:keepNext w:val="0"/>
              <w:keepLines w:val="0"/>
              <w:widowControl/>
              <w:suppressLineNumbers w:val="0"/>
              <w:ind w:firstLine="440" w:firstLineChars="200"/>
              <w:jc w:val="center"/>
              <w:textAlignment w:val="center"/>
              <w:rPr>
                <w:rFonts w:hint="default" w:eastAsia="仿宋_GB2312"/>
                <w:kern w:val="0"/>
                <w:sz w:val="22"/>
                <w:szCs w:val="22"/>
                <w:highlight w:val="none"/>
                <w:lang w:val="en-US" w:eastAsia="zh-CN"/>
              </w:rPr>
            </w:pPr>
            <w:r>
              <w:rPr>
                <w:rFonts w:hint="eastAsia"/>
                <w:kern w:val="0"/>
                <w:sz w:val="22"/>
                <w:szCs w:val="22"/>
                <w:highlight w:val="none"/>
                <w:lang w:val="en-US" w:eastAsia="zh-CN"/>
              </w:rPr>
              <w:t>88</w:t>
            </w:r>
          </w:p>
        </w:tc>
        <w:tc>
          <w:tcPr>
            <w:tcW w:w="1412" w:type="dxa"/>
            <w:shd w:val="clear" w:color="auto" w:fill="auto"/>
            <w:vAlign w:val="center"/>
          </w:tcPr>
          <w:p>
            <w:pPr>
              <w:keepNext w:val="0"/>
              <w:keepLines w:val="0"/>
              <w:widowControl/>
              <w:suppressLineNumbers w:val="0"/>
              <w:ind w:left="0" w:leftChars="0" w:firstLine="0" w:firstLineChars="0"/>
              <w:jc w:val="both"/>
              <w:textAlignment w:val="center"/>
              <w:rPr>
                <w:kern w:val="0"/>
                <w:sz w:val="24"/>
                <w:highlight w:val="none"/>
              </w:rPr>
            </w:pPr>
            <w:r>
              <w:rPr>
                <w:rFonts w:hint="default" w:ascii="仿宋_GB2312" w:hAnsi="宋体" w:eastAsia="仿宋_GB2312" w:cs="仿宋_GB2312"/>
                <w:i w:val="0"/>
                <w:iCs w:val="0"/>
                <w:color w:val="000000"/>
                <w:kern w:val="0"/>
                <w:sz w:val="22"/>
                <w:szCs w:val="22"/>
                <w:highlight w:val="none"/>
                <w:u w:val="none"/>
                <w:lang w:val="en-US" w:eastAsia="zh-CN" w:bidi="ar"/>
              </w:rPr>
              <w:t>考察资金拨付的及时情况。</w:t>
            </w:r>
          </w:p>
        </w:tc>
        <w:tc>
          <w:tcPr>
            <w:tcW w:w="1965" w:type="dxa"/>
            <w:shd w:val="clear" w:color="auto" w:fill="auto"/>
            <w:vAlign w:val="center"/>
          </w:tcPr>
          <w:p>
            <w:pPr>
              <w:keepNext w:val="0"/>
              <w:keepLines w:val="0"/>
              <w:widowControl/>
              <w:suppressLineNumbers w:val="0"/>
              <w:ind w:left="0" w:leftChars="0" w:firstLine="0" w:firstLineChars="0"/>
              <w:jc w:val="both"/>
              <w:textAlignment w:val="center"/>
              <w:rPr>
                <w:kern w:val="0"/>
                <w:sz w:val="24"/>
                <w:highlight w:val="none"/>
              </w:rPr>
            </w:pPr>
            <w:r>
              <w:rPr>
                <w:rFonts w:hint="default" w:ascii="仿宋_GB2312" w:hAnsi="宋体" w:eastAsia="仿宋_GB2312" w:cs="仿宋_GB2312"/>
                <w:i w:val="0"/>
                <w:iCs w:val="0"/>
                <w:color w:val="000000"/>
                <w:kern w:val="0"/>
                <w:sz w:val="22"/>
                <w:szCs w:val="22"/>
                <w:highlight w:val="none"/>
                <w:u w:val="none"/>
                <w:lang w:val="en-US" w:eastAsia="zh-CN" w:bidi="ar"/>
              </w:rPr>
              <w:t>及时率</w:t>
            </w:r>
            <w:r>
              <w:rPr>
                <w:rFonts w:hint="default" w:ascii="Times New Roman" w:hAnsi="Times New Roman" w:eastAsia="仿宋_GB2312" w:cs="Times New Roman"/>
                <w:i w:val="0"/>
                <w:iCs w:val="0"/>
                <w:color w:val="000000"/>
                <w:kern w:val="0"/>
                <w:sz w:val="22"/>
                <w:szCs w:val="22"/>
                <w:highlight w:val="none"/>
                <w:u w:val="none"/>
                <w:lang w:val="en-US" w:eastAsia="zh-CN" w:bidi="ar"/>
              </w:rPr>
              <w:t>=</w:t>
            </w:r>
            <w:r>
              <w:rPr>
                <w:rFonts w:hint="default" w:ascii="仿宋_GB2312" w:hAnsi="宋体" w:eastAsia="仿宋_GB2312" w:cs="仿宋_GB2312"/>
                <w:i w:val="0"/>
                <w:iCs w:val="0"/>
                <w:color w:val="000000"/>
                <w:kern w:val="0"/>
                <w:sz w:val="22"/>
                <w:szCs w:val="22"/>
                <w:highlight w:val="none"/>
                <w:u w:val="none"/>
                <w:lang w:val="en-US" w:eastAsia="zh-CN" w:bidi="ar"/>
              </w:rPr>
              <w:t>（实际拨付的金额</w:t>
            </w:r>
            <w:r>
              <w:rPr>
                <w:rFonts w:hint="default" w:ascii="Times New Roman" w:hAnsi="Times New Roman" w:eastAsia="仿宋_GB2312" w:cs="Times New Roman"/>
                <w:i w:val="0"/>
                <w:iCs w:val="0"/>
                <w:color w:val="000000"/>
                <w:kern w:val="0"/>
                <w:sz w:val="22"/>
                <w:szCs w:val="22"/>
                <w:highlight w:val="none"/>
                <w:u w:val="none"/>
                <w:lang w:val="en-US" w:eastAsia="zh-CN" w:bidi="ar"/>
              </w:rPr>
              <w:t>/</w:t>
            </w:r>
            <w:r>
              <w:rPr>
                <w:rFonts w:hint="eastAsia" w:ascii="宋体" w:hAnsi="宋体" w:eastAsia="宋体" w:cs="宋体"/>
                <w:i w:val="0"/>
                <w:iCs w:val="0"/>
                <w:color w:val="000000"/>
                <w:kern w:val="0"/>
                <w:sz w:val="22"/>
                <w:szCs w:val="22"/>
                <w:highlight w:val="none"/>
                <w:u w:val="none"/>
                <w:lang w:val="en-US" w:eastAsia="zh-CN" w:bidi="ar"/>
              </w:rPr>
              <w:t>预算批复的</w:t>
            </w:r>
            <w:r>
              <w:rPr>
                <w:rFonts w:hint="default" w:ascii="仿宋_GB2312" w:hAnsi="宋体" w:eastAsia="仿宋_GB2312" w:cs="仿宋_GB2312"/>
                <w:i w:val="0"/>
                <w:iCs w:val="0"/>
                <w:color w:val="000000"/>
                <w:kern w:val="0"/>
                <w:sz w:val="22"/>
                <w:szCs w:val="22"/>
                <w:highlight w:val="none"/>
                <w:u w:val="none"/>
                <w:lang w:val="en-US" w:eastAsia="zh-CN" w:bidi="ar"/>
              </w:rPr>
              <w:t>金额）</w:t>
            </w:r>
            <w:r>
              <w:rPr>
                <w:rFonts w:hint="default" w:ascii="Times New Roman" w:hAnsi="Times New Roman" w:eastAsia="仿宋_GB2312" w:cs="Times New Roman"/>
                <w:i w:val="0"/>
                <w:iCs w:val="0"/>
                <w:color w:val="000000"/>
                <w:kern w:val="0"/>
                <w:sz w:val="22"/>
                <w:szCs w:val="22"/>
                <w:highlight w:val="none"/>
                <w:u w:val="none"/>
                <w:lang w:val="en-US" w:eastAsia="zh-CN" w:bidi="ar"/>
              </w:rPr>
              <w:t>*100%</w:t>
            </w:r>
          </w:p>
        </w:tc>
        <w:tc>
          <w:tcPr>
            <w:tcW w:w="159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4"/>
                <w:highlight w:val="none"/>
              </w:rPr>
            </w:pPr>
            <w:r>
              <w:rPr>
                <w:kern w:val="0"/>
                <w:sz w:val="24"/>
                <w:highlight w:val="none"/>
              </w:rPr>
              <w:t>100%得满分权重分，每下降1%扣1%权重分，直至零分。</w:t>
            </w:r>
          </w:p>
        </w:tc>
        <w:tc>
          <w:tcPr>
            <w:tcW w:w="273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kern w:val="0"/>
                <w:sz w:val="22"/>
                <w:szCs w:val="22"/>
                <w:highlight w:val="none"/>
              </w:rPr>
            </w:pPr>
            <w:r>
              <w:rPr>
                <w:rFonts w:hint="eastAsia" w:ascii="Times New Roman" w:hAnsi="Times New Roman" w:eastAsia="仿宋_GB2312" w:cs="Times New Roman"/>
                <w:kern w:val="0"/>
                <w:sz w:val="22"/>
                <w:szCs w:val="22"/>
                <w:highlight w:val="none"/>
                <w:lang w:val="en-US" w:eastAsia="zh-CN" w:bidi="ar-SA"/>
              </w:rPr>
              <w:t>经抽查根据部门提供的“关于支付疫情防控费用的请示”，资金拨付及时率100%，及时结清供应商款项，并未拖欠。资金拨付工作及时完成，该指标</w:t>
            </w:r>
            <w:r>
              <w:rPr>
                <w:rFonts w:hint="eastAsia" w:cs="Times New Roman"/>
                <w:kern w:val="0"/>
                <w:sz w:val="22"/>
                <w:szCs w:val="22"/>
                <w:highlight w:val="none"/>
                <w:lang w:val="en-US" w:eastAsia="zh-CN" w:bidi="ar-SA"/>
              </w:rPr>
              <w:t>得满</w:t>
            </w:r>
            <w:r>
              <w:rPr>
                <w:rFonts w:hint="eastAsia" w:ascii="Times New Roman" w:hAnsi="Times New Roman" w:eastAsia="仿宋_GB2312" w:cs="Times New Roman"/>
                <w:kern w:val="0"/>
                <w:sz w:val="22"/>
                <w:szCs w:val="22"/>
                <w:highlight w:val="none"/>
                <w:lang w:val="en-US" w:eastAsia="zh-CN" w:bidi="ar-SA"/>
              </w:rPr>
              <w:t>分。</w:t>
            </w:r>
          </w:p>
        </w:tc>
        <w:tc>
          <w:tcPr>
            <w:tcW w:w="711" w:type="dxa"/>
            <w:shd w:val="clear" w:color="auto" w:fill="auto"/>
            <w:vAlign w:val="center"/>
          </w:tcPr>
          <w:p>
            <w:pPr>
              <w:keepNext w:val="0"/>
              <w:keepLines w:val="0"/>
              <w:widowControl/>
              <w:suppressLineNumbers w:val="0"/>
              <w:ind w:firstLine="440" w:firstLineChars="200"/>
              <w:jc w:val="center"/>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0</w:t>
            </w:r>
          </w:p>
        </w:tc>
        <w:tc>
          <w:tcPr>
            <w:tcW w:w="711" w:type="dxa"/>
            <w:shd w:val="clear" w:color="auto" w:fill="auto"/>
            <w:vAlign w:val="center"/>
          </w:tcPr>
          <w:p>
            <w:pPr>
              <w:keepNext w:val="0"/>
              <w:keepLines w:val="0"/>
              <w:widowControl/>
              <w:suppressLineNumbers w:val="0"/>
              <w:ind w:left="0" w:leftChars="0" w:firstLine="0" w:firstLineChars="0"/>
              <w:jc w:val="both"/>
              <w:textAlignment w:val="center"/>
              <w:rPr>
                <w:kern w:val="0"/>
                <w:sz w:val="22"/>
                <w:szCs w:val="22"/>
                <w:highlight w:val="none"/>
              </w:rPr>
            </w:pPr>
            <w:r>
              <w:rPr>
                <w:rFonts w:hint="eastAsia" w:eastAsia="宋体" w:cs="Times New Roman"/>
                <w:i w:val="0"/>
                <w:iCs w:val="0"/>
                <w:color w:val="000000"/>
                <w:kern w:val="0"/>
                <w:sz w:val="22"/>
                <w:szCs w:val="22"/>
                <w:highlight w:val="none"/>
                <w:u w:val="none"/>
                <w:lang w:val="en-US" w:eastAsia="zh-CN" w:bidi="ar"/>
              </w:rPr>
              <w:t>8</w:t>
            </w:r>
          </w:p>
        </w:tc>
        <w:tc>
          <w:tcPr>
            <w:tcW w:w="1005" w:type="dxa"/>
            <w:shd w:val="clear" w:color="auto" w:fill="auto"/>
            <w:vAlign w:val="center"/>
          </w:tcPr>
          <w:p>
            <w:pPr>
              <w:keepNext w:val="0"/>
              <w:keepLines w:val="0"/>
              <w:widowControl/>
              <w:suppressLineNumbers w:val="0"/>
              <w:ind w:left="0" w:leftChars="0" w:firstLine="0" w:firstLineChars="0"/>
              <w:jc w:val="both"/>
              <w:textAlignment w:val="center"/>
              <w:rPr>
                <w:kern w:val="0"/>
                <w:sz w:val="22"/>
                <w:szCs w:val="22"/>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1" w:hRule="atLeast"/>
        </w:trPr>
        <w:tc>
          <w:tcPr>
            <w:tcW w:w="70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kern w:val="0"/>
                <w:sz w:val="22"/>
                <w:szCs w:val="22"/>
                <w:highlight w:val="none"/>
              </w:rPr>
              <w:t>效益（</w:t>
            </w:r>
            <w:r>
              <w:rPr>
                <w:rFonts w:hint="eastAsia"/>
                <w:kern w:val="0"/>
                <w:sz w:val="22"/>
                <w:szCs w:val="22"/>
                <w:highlight w:val="none"/>
                <w:lang w:val="en-US" w:eastAsia="zh-CN"/>
              </w:rPr>
              <w:t>18</w:t>
            </w:r>
            <w:r>
              <w:rPr>
                <w:kern w:val="0"/>
                <w:sz w:val="22"/>
                <w:szCs w:val="22"/>
                <w:highlight w:val="none"/>
              </w:rPr>
              <w:t>分）</w:t>
            </w:r>
          </w:p>
        </w:tc>
        <w:tc>
          <w:tcPr>
            <w:tcW w:w="729"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2"/>
                <w:szCs w:val="22"/>
                <w:highlight w:val="none"/>
              </w:rPr>
            </w:pPr>
            <w:r>
              <w:rPr>
                <w:rFonts w:hint="eastAsia"/>
                <w:kern w:val="0"/>
                <w:sz w:val="22"/>
                <w:szCs w:val="22"/>
                <w:highlight w:val="none"/>
                <w:lang w:val="en-US" w:eastAsia="zh-CN"/>
              </w:rPr>
              <w:t>经济</w:t>
            </w:r>
            <w:r>
              <w:rPr>
                <w:kern w:val="0"/>
                <w:sz w:val="22"/>
                <w:szCs w:val="22"/>
                <w:highlight w:val="none"/>
              </w:rPr>
              <w:t>效益（</w:t>
            </w:r>
            <w:r>
              <w:rPr>
                <w:rFonts w:hint="eastAsia"/>
                <w:kern w:val="0"/>
                <w:sz w:val="22"/>
                <w:szCs w:val="22"/>
                <w:highlight w:val="none"/>
                <w:lang w:val="en-US" w:eastAsia="zh-CN"/>
              </w:rPr>
              <w:t>18</w:t>
            </w:r>
            <w:r>
              <w:rPr>
                <w:kern w:val="0"/>
                <w:sz w:val="22"/>
                <w:szCs w:val="22"/>
                <w:highlight w:val="none"/>
              </w:rPr>
              <w:t>分）　</w:t>
            </w:r>
          </w:p>
        </w:tc>
        <w:tc>
          <w:tcPr>
            <w:tcW w:w="98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4"/>
                <w:highlight w:val="none"/>
              </w:rPr>
            </w:pPr>
            <w:r>
              <w:rPr>
                <w:rFonts w:hint="eastAsia"/>
                <w:kern w:val="0"/>
                <w:sz w:val="24"/>
                <w:highlight w:val="none"/>
              </w:rPr>
              <w:t>防控疫情工作经费保障率</w:t>
            </w:r>
          </w:p>
        </w:tc>
        <w:tc>
          <w:tcPr>
            <w:tcW w:w="85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4"/>
                <w:highlight w:val="none"/>
              </w:rPr>
            </w:pPr>
            <w:r>
              <w:rPr>
                <w:rFonts w:hint="eastAsia"/>
                <w:kern w:val="0"/>
                <w:sz w:val="24"/>
                <w:highlight w:val="none"/>
              </w:rPr>
              <w:t>100%</w:t>
            </w:r>
          </w:p>
        </w:tc>
        <w:tc>
          <w:tcPr>
            <w:tcW w:w="567" w:type="dxa"/>
            <w:shd w:val="clear" w:color="auto" w:fill="auto"/>
            <w:vAlign w:val="center"/>
          </w:tcPr>
          <w:p>
            <w:pPr>
              <w:keepNext w:val="0"/>
              <w:keepLines w:val="0"/>
              <w:widowControl/>
              <w:suppressLineNumbers w:val="0"/>
              <w:ind w:left="0" w:leftChars="0" w:firstLine="0" w:firstLineChars="0"/>
              <w:jc w:val="both"/>
              <w:textAlignment w:val="center"/>
              <w:rPr>
                <w:kern w:val="0"/>
                <w:sz w:val="22"/>
                <w:szCs w:val="22"/>
                <w:highlight w:val="none"/>
              </w:rPr>
            </w:pPr>
            <w:r>
              <w:rPr>
                <w:rFonts w:hint="eastAsia" w:eastAsia="宋体" w:cs="Times New Roman"/>
                <w:i w:val="0"/>
                <w:iCs w:val="0"/>
                <w:color w:val="000000"/>
                <w:kern w:val="0"/>
                <w:sz w:val="22"/>
                <w:szCs w:val="22"/>
                <w:highlight w:val="none"/>
                <w:u w:val="none"/>
                <w:lang w:val="en-US" w:eastAsia="zh-CN" w:bidi="ar"/>
              </w:rPr>
              <w:t>1</w:t>
            </w:r>
            <w:r>
              <w:rPr>
                <w:rFonts w:hint="default" w:ascii="Times New Roman" w:hAnsi="Times New Roman" w:eastAsia="宋体" w:cs="Times New Roman"/>
                <w:i w:val="0"/>
                <w:iCs w:val="0"/>
                <w:color w:val="000000"/>
                <w:kern w:val="0"/>
                <w:sz w:val="22"/>
                <w:szCs w:val="22"/>
                <w:highlight w:val="none"/>
                <w:u w:val="none"/>
                <w:lang w:val="en-US" w:eastAsia="zh-CN" w:bidi="ar"/>
              </w:rPr>
              <w:t>8</w:t>
            </w:r>
          </w:p>
        </w:tc>
        <w:tc>
          <w:tcPr>
            <w:tcW w:w="1412" w:type="dxa"/>
            <w:shd w:val="clear" w:color="auto" w:fill="auto"/>
            <w:vAlign w:val="center"/>
          </w:tcPr>
          <w:p>
            <w:pPr>
              <w:keepNext w:val="0"/>
              <w:keepLines w:val="0"/>
              <w:widowControl/>
              <w:suppressLineNumbers w:val="0"/>
              <w:ind w:left="0" w:leftChars="0" w:firstLine="0" w:firstLineChars="0"/>
              <w:jc w:val="both"/>
              <w:textAlignment w:val="center"/>
              <w:rPr>
                <w:kern w:val="0"/>
                <w:sz w:val="24"/>
                <w:highlight w:val="none"/>
              </w:rPr>
            </w:pPr>
            <w:r>
              <w:rPr>
                <w:rFonts w:hint="default" w:ascii="仿宋_GB2312" w:hAnsi="宋体" w:eastAsia="仿宋_GB2312" w:cs="仿宋_GB2312"/>
                <w:i w:val="0"/>
                <w:iCs w:val="0"/>
                <w:color w:val="000000"/>
                <w:kern w:val="0"/>
                <w:sz w:val="22"/>
                <w:szCs w:val="22"/>
                <w:highlight w:val="none"/>
                <w:u w:val="none"/>
                <w:lang w:val="en-US" w:eastAsia="zh-CN" w:bidi="ar"/>
              </w:rPr>
              <w:t>考察防控疫情工作经费的保障情况。</w:t>
            </w:r>
          </w:p>
        </w:tc>
        <w:tc>
          <w:tcPr>
            <w:tcW w:w="1965" w:type="dxa"/>
            <w:shd w:val="clear" w:color="auto" w:fill="auto"/>
            <w:vAlign w:val="center"/>
          </w:tcPr>
          <w:p>
            <w:pPr>
              <w:keepNext w:val="0"/>
              <w:keepLines w:val="0"/>
              <w:widowControl/>
              <w:suppressLineNumbers w:val="0"/>
              <w:ind w:left="0" w:leftChars="0" w:firstLine="0" w:firstLineChars="0"/>
              <w:jc w:val="both"/>
              <w:textAlignment w:val="center"/>
              <w:rPr>
                <w:kern w:val="0"/>
                <w:sz w:val="24"/>
                <w:highlight w:val="none"/>
              </w:rPr>
            </w:pPr>
            <w:r>
              <w:rPr>
                <w:rFonts w:hint="default" w:ascii="仿宋_GB2312" w:hAnsi="宋体" w:eastAsia="仿宋_GB2312" w:cs="仿宋_GB2312"/>
                <w:i w:val="0"/>
                <w:iCs w:val="0"/>
                <w:color w:val="000000"/>
                <w:kern w:val="0"/>
                <w:sz w:val="22"/>
                <w:szCs w:val="22"/>
                <w:highlight w:val="none"/>
                <w:u w:val="none"/>
                <w:lang w:val="en-US" w:eastAsia="zh-CN" w:bidi="ar"/>
              </w:rPr>
              <w:t>完成率</w:t>
            </w:r>
            <w:r>
              <w:rPr>
                <w:rFonts w:hint="default" w:ascii="Times New Roman" w:hAnsi="Times New Roman" w:eastAsia="仿宋_GB2312" w:cs="Times New Roman"/>
                <w:i w:val="0"/>
                <w:iCs w:val="0"/>
                <w:color w:val="000000"/>
                <w:kern w:val="0"/>
                <w:sz w:val="22"/>
                <w:szCs w:val="22"/>
                <w:highlight w:val="none"/>
                <w:u w:val="none"/>
                <w:lang w:val="en-US" w:eastAsia="zh-CN" w:bidi="ar"/>
              </w:rPr>
              <w:t>=</w:t>
            </w:r>
            <w:r>
              <w:rPr>
                <w:rFonts w:hint="default" w:ascii="仿宋_GB2312" w:hAnsi="宋体" w:eastAsia="仿宋_GB2312" w:cs="仿宋_GB2312"/>
                <w:i w:val="0"/>
                <w:iCs w:val="0"/>
                <w:color w:val="000000"/>
                <w:kern w:val="0"/>
                <w:sz w:val="22"/>
                <w:szCs w:val="22"/>
                <w:highlight w:val="none"/>
                <w:u w:val="none"/>
                <w:lang w:val="en-US" w:eastAsia="zh-CN" w:bidi="ar"/>
              </w:rPr>
              <w:t>（实际保障数</w:t>
            </w:r>
            <w:r>
              <w:rPr>
                <w:rFonts w:hint="default" w:ascii="Times New Roman" w:hAnsi="Times New Roman" w:eastAsia="仿宋_GB2312" w:cs="Times New Roman"/>
                <w:i w:val="0"/>
                <w:iCs w:val="0"/>
                <w:color w:val="000000"/>
                <w:kern w:val="0"/>
                <w:sz w:val="22"/>
                <w:szCs w:val="22"/>
                <w:highlight w:val="none"/>
                <w:u w:val="none"/>
                <w:lang w:val="en-US" w:eastAsia="zh-CN" w:bidi="ar"/>
              </w:rPr>
              <w:t>/</w:t>
            </w:r>
            <w:r>
              <w:rPr>
                <w:rFonts w:hint="default" w:ascii="仿宋_GB2312" w:hAnsi="宋体" w:eastAsia="仿宋_GB2312" w:cs="仿宋_GB2312"/>
                <w:i w:val="0"/>
                <w:iCs w:val="0"/>
                <w:color w:val="000000"/>
                <w:kern w:val="0"/>
                <w:sz w:val="22"/>
                <w:szCs w:val="22"/>
                <w:highlight w:val="none"/>
                <w:u w:val="none"/>
                <w:lang w:val="en-US" w:eastAsia="zh-CN" w:bidi="ar"/>
              </w:rPr>
              <w:t>计划保障数）</w:t>
            </w:r>
            <w:r>
              <w:rPr>
                <w:rFonts w:hint="default" w:ascii="Times New Roman" w:hAnsi="Times New Roman" w:eastAsia="仿宋_GB2312" w:cs="Times New Roman"/>
                <w:i w:val="0"/>
                <w:iCs w:val="0"/>
                <w:color w:val="000000"/>
                <w:kern w:val="0"/>
                <w:sz w:val="22"/>
                <w:szCs w:val="22"/>
                <w:highlight w:val="none"/>
                <w:u w:val="none"/>
                <w:lang w:val="en-US" w:eastAsia="zh-CN" w:bidi="ar"/>
              </w:rPr>
              <w:t>*100%</w:t>
            </w:r>
          </w:p>
        </w:tc>
        <w:tc>
          <w:tcPr>
            <w:tcW w:w="1590" w:type="dxa"/>
            <w:shd w:val="clear" w:color="auto" w:fill="auto"/>
            <w:vAlign w:val="center"/>
          </w:tcPr>
          <w:p>
            <w:pPr>
              <w:keepNext w:val="0"/>
              <w:keepLines w:val="0"/>
              <w:widowControl/>
              <w:suppressLineNumbers w:val="0"/>
              <w:ind w:left="0" w:leftChars="0" w:firstLine="0" w:firstLineChars="0"/>
              <w:jc w:val="both"/>
              <w:textAlignment w:val="center"/>
              <w:rPr>
                <w:kern w:val="0"/>
                <w:sz w:val="24"/>
                <w:highlight w:val="none"/>
              </w:rPr>
            </w:pPr>
            <w:r>
              <w:rPr>
                <w:rFonts w:hint="default" w:ascii="Times New Roman" w:hAnsi="Times New Roman" w:eastAsia="宋体" w:cs="Times New Roman"/>
                <w:i w:val="0"/>
                <w:iCs w:val="0"/>
                <w:color w:val="000000"/>
                <w:kern w:val="0"/>
                <w:sz w:val="22"/>
                <w:szCs w:val="22"/>
                <w:highlight w:val="none"/>
                <w:u w:val="none"/>
                <w:lang w:val="en-US" w:eastAsia="zh-CN" w:bidi="ar"/>
              </w:rPr>
              <w:t>100%</w:t>
            </w:r>
            <w:r>
              <w:rPr>
                <w:rFonts w:hint="default" w:ascii="仿宋_GB2312" w:hAnsi="Times New Roman" w:eastAsia="仿宋_GB2312" w:cs="仿宋_GB2312"/>
                <w:i w:val="0"/>
                <w:iCs w:val="0"/>
                <w:color w:val="000000"/>
                <w:kern w:val="0"/>
                <w:sz w:val="22"/>
                <w:szCs w:val="22"/>
                <w:highlight w:val="none"/>
                <w:u w:val="none"/>
                <w:lang w:val="en-US" w:eastAsia="zh-CN" w:bidi="ar"/>
              </w:rPr>
              <w:t>得满分权重分，每下降</w:t>
            </w:r>
            <w:r>
              <w:rPr>
                <w:rFonts w:hint="default" w:ascii="Times New Roman" w:hAnsi="Times New Roman" w:eastAsia="宋体" w:cs="Times New Roman"/>
                <w:i w:val="0"/>
                <w:iCs w:val="0"/>
                <w:color w:val="000000"/>
                <w:kern w:val="0"/>
                <w:sz w:val="22"/>
                <w:szCs w:val="22"/>
                <w:highlight w:val="none"/>
                <w:u w:val="none"/>
                <w:lang w:val="en-US" w:eastAsia="zh-CN" w:bidi="ar"/>
              </w:rPr>
              <w:t>1%</w:t>
            </w:r>
            <w:r>
              <w:rPr>
                <w:rFonts w:hint="default" w:ascii="仿宋_GB2312" w:hAnsi="Times New Roman" w:eastAsia="仿宋_GB2312" w:cs="仿宋_GB2312"/>
                <w:i w:val="0"/>
                <w:iCs w:val="0"/>
                <w:color w:val="000000"/>
                <w:kern w:val="0"/>
                <w:sz w:val="22"/>
                <w:szCs w:val="22"/>
                <w:highlight w:val="none"/>
                <w:u w:val="none"/>
                <w:lang w:val="en-US" w:eastAsia="zh-CN" w:bidi="ar"/>
              </w:rPr>
              <w:t>扣</w:t>
            </w:r>
            <w:r>
              <w:rPr>
                <w:rFonts w:hint="default" w:ascii="Times New Roman" w:hAnsi="Times New Roman" w:eastAsia="宋体" w:cs="Times New Roman"/>
                <w:i w:val="0"/>
                <w:iCs w:val="0"/>
                <w:color w:val="000000"/>
                <w:kern w:val="0"/>
                <w:sz w:val="22"/>
                <w:szCs w:val="22"/>
                <w:highlight w:val="none"/>
                <w:u w:val="none"/>
                <w:lang w:val="en-US" w:eastAsia="zh-CN" w:bidi="ar"/>
              </w:rPr>
              <w:t>1%</w:t>
            </w:r>
            <w:r>
              <w:rPr>
                <w:rFonts w:hint="default" w:ascii="仿宋_GB2312" w:hAnsi="Times New Roman" w:eastAsia="仿宋_GB2312" w:cs="仿宋_GB2312"/>
                <w:i w:val="0"/>
                <w:iCs w:val="0"/>
                <w:color w:val="000000"/>
                <w:kern w:val="0"/>
                <w:sz w:val="22"/>
                <w:szCs w:val="22"/>
                <w:highlight w:val="none"/>
                <w:u w:val="none"/>
                <w:lang w:val="en-US" w:eastAsia="zh-CN" w:bidi="ar"/>
              </w:rPr>
              <w:t>权重分，直至零分。</w:t>
            </w:r>
          </w:p>
        </w:tc>
        <w:tc>
          <w:tcPr>
            <w:tcW w:w="2731" w:type="dxa"/>
            <w:shd w:val="clear" w:color="000000" w:fill="FFFFFF"/>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kern w:val="0"/>
                <w:sz w:val="24"/>
                <w:highlight w:val="none"/>
              </w:rPr>
            </w:pPr>
            <w:r>
              <w:rPr>
                <w:rFonts w:hint="eastAsia" w:ascii="Times New Roman" w:hAnsi="Times New Roman" w:eastAsia="仿宋_GB2312" w:cs="Times New Roman"/>
                <w:kern w:val="0"/>
                <w:sz w:val="22"/>
                <w:szCs w:val="22"/>
                <w:highlight w:val="none"/>
                <w:lang w:val="en-US" w:eastAsia="zh-CN" w:bidi="ar-SA"/>
              </w:rPr>
              <w:t>经国务院批准，自2023年1月8日起，解除对新型冠状病毒感染采取的《中华人民共和国传染病防治法》规定的甲类传染病预防、控制措施；新型冠状病毒感染不再纳入《中华人民共和国国境卫生检疫法》规定的检疫传染病管理。2023年及时结清与各供应商之间的费用支出，不存在欠付疫情防控费用。该指标</w:t>
            </w:r>
            <w:r>
              <w:rPr>
                <w:rFonts w:hint="eastAsia" w:cs="Times New Roman"/>
                <w:kern w:val="0"/>
                <w:sz w:val="22"/>
                <w:szCs w:val="22"/>
                <w:highlight w:val="none"/>
                <w:lang w:val="en-US" w:eastAsia="zh-CN" w:bidi="ar-SA"/>
              </w:rPr>
              <w:t>得满</w:t>
            </w:r>
            <w:r>
              <w:rPr>
                <w:rFonts w:hint="eastAsia" w:ascii="Times New Roman" w:hAnsi="Times New Roman" w:eastAsia="仿宋_GB2312" w:cs="Times New Roman"/>
                <w:kern w:val="0"/>
                <w:sz w:val="22"/>
                <w:szCs w:val="22"/>
                <w:highlight w:val="none"/>
                <w:lang w:val="en-US" w:eastAsia="zh-CN" w:bidi="ar-SA"/>
              </w:rPr>
              <w:t>分。</w:t>
            </w:r>
          </w:p>
        </w:tc>
        <w:tc>
          <w:tcPr>
            <w:tcW w:w="71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rFonts w:hint="eastAsia" w:eastAsia="仿宋_GB2312"/>
                <w:kern w:val="0"/>
                <w:sz w:val="22"/>
                <w:szCs w:val="22"/>
                <w:highlight w:val="none"/>
                <w:lang w:val="en-US" w:eastAsia="zh-CN"/>
              </w:rPr>
            </w:pPr>
            <w:r>
              <w:rPr>
                <w:rFonts w:hint="eastAsia"/>
                <w:kern w:val="0"/>
                <w:sz w:val="22"/>
                <w:szCs w:val="22"/>
                <w:highlight w:val="none"/>
                <w:lang w:val="en-US" w:eastAsia="zh-CN"/>
              </w:rPr>
              <w:t>0</w:t>
            </w:r>
          </w:p>
        </w:tc>
        <w:tc>
          <w:tcPr>
            <w:tcW w:w="71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rFonts w:hint="default" w:eastAsia="仿宋_GB2312"/>
                <w:kern w:val="0"/>
                <w:sz w:val="22"/>
                <w:szCs w:val="22"/>
                <w:highlight w:val="none"/>
                <w:lang w:val="en-US" w:eastAsia="zh-CN"/>
              </w:rPr>
            </w:pPr>
            <w:r>
              <w:rPr>
                <w:rFonts w:hint="eastAsia"/>
                <w:kern w:val="0"/>
                <w:sz w:val="22"/>
                <w:szCs w:val="22"/>
                <w:highlight w:val="none"/>
                <w:lang w:val="en-US" w:eastAsia="zh-CN"/>
              </w:rPr>
              <w:t>18</w:t>
            </w:r>
          </w:p>
        </w:tc>
        <w:tc>
          <w:tcPr>
            <w:tcW w:w="100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rFonts w:hint="default" w:eastAsia="仿宋_GB2312"/>
                <w:kern w:val="0"/>
                <w:sz w:val="22"/>
                <w:szCs w:val="22"/>
                <w:highlight w:val="none"/>
                <w:lang w:val="en-US" w:eastAsia="zh-CN"/>
              </w:rPr>
            </w:pPr>
            <w:r>
              <w:rPr>
                <w:rFonts w:hint="eastAsia"/>
                <w:kern w:val="0"/>
                <w:sz w:val="22"/>
                <w:szCs w:val="22"/>
                <w:highlight w:val="none"/>
                <w:lang w:val="en-US"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261" w:type="dxa"/>
            <w:gridSpan w:val="4"/>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b/>
                <w:bCs/>
                <w:kern w:val="0"/>
                <w:sz w:val="22"/>
                <w:szCs w:val="22"/>
                <w:highlight w:val="none"/>
              </w:rPr>
            </w:pPr>
            <w:r>
              <w:rPr>
                <w:b/>
                <w:bCs/>
                <w:kern w:val="0"/>
                <w:sz w:val="22"/>
                <w:szCs w:val="22"/>
                <w:highlight w:val="none"/>
              </w:rPr>
              <w:t>合计</w:t>
            </w:r>
          </w:p>
        </w:tc>
        <w:tc>
          <w:tcPr>
            <w:tcW w:w="567" w:type="dxa"/>
            <w:shd w:val="clear" w:color="auto" w:fill="auto"/>
            <w:vAlign w:val="center"/>
          </w:tcPr>
          <w:p>
            <w:pPr>
              <w:keepNext w:val="0"/>
              <w:keepLines w:val="0"/>
              <w:widowControl/>
              <w:suppressLineNumbers w:val="0"/>
              <w:ind w:left="0" w:leftChars="0" w:firstLine="0" w:firstLineChars="0"/>
              <w:jc w:val="both"/>
              <w:textAlignment w:val="center"/>
              <w:rPr>
                <w:b/>
                <w:bCs/>
                <w:kern w:val="0"/>
                <w:sz w:val="22"/>
                <w:szCs w:val="22"/>
                <w:highlight w:val="none"/>
              </w:rPr>
            </w:pPr>
            <w:r>
              <w:rPr>
                <w:rFonts w:hint="eastAsia" w:eastAsia="宋体" w:cs="Times New Roman"/>
                <w:b/>
                <w:bCs/>
                <w:i w:val="0"/>
                <w:iCs w:val="0"/>
                <w:color w:val="000000"/>
                <w:kern w:val="0"/>
                <w:sz w:val="22"/>
                <w:szCs w:val="22"/>
                <w:highlight w:val="none"/>
                <w:u w:val="none"/>
                <w:lang w:val="en-US" w:eastAsia="zh-CN" w:bidi="ar"/>
              </w:rPr>
              <w:t>1</w:t>
            </w:r>
            <w:r>
              <w:rPr>
                <w:rFonts w:hint="default" w:ascii="Times New Roman" w:hAnsi="Times New Roman" w:eastAsia="宋体" w:cs="Times New Roman"/>
                <w:b/>
                <w:bCs/>
                <w:i w:val="0"/>
                <w:iCs w:val="0"/>
                <w:color w:val="000000"/>
                <w:kern w:val="0"/>
                <w:sz w:val="22"/>
                <w:szCs w:val="22"/>
                <w:highlight w:val="none"/>
                <w:u w:val="none"/>
                <w:lang w:val="en-US" w:eastAsia="zh-CN" w:bidi="ar"/>
              </w:rPr>
              <w:t>00</w:t>
            </w:r>
          </w:p>
        </w:tc>
        <w:tc>
          <w:tcPr>
            <w:tcW w:w="1412"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b/>
                <w:bCs/>
                <w:kern w:val="0"/>
                <w:sz w:val="22"/>
                <w:szCs w:val="22"/>
                <w:highlight w:val="none"/>
              </w:rPr>
            </w:pPr>
          </w:p>
        </w:tc>
        <w:tc>
          <w:tcPr>
            <w:tcW w:w="196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b/>
                <w:bCs/>
                <w:kern w:val="0"/>
                <w:sz w:val="22"/>
                <w:szCs w:val="22"/>
                <w:highlight w:val="none"/>
              </w:rPr>
            </w:pPr>
          </w:p>
        </w:tc>
        <w:tc>
          <w:tcPr>
            <w:tcW w:w="159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auto"/>
              <w:rPr>
                <w:b/>
                <w:bCs/>
                <w:kern w:val="0"/>
                <w:sz w:val="22"/>
                <w:szCs w:val="22"/>
                <w:highlight w:val="none"/>
              </w:rPr>
            </w:pPr>
            <w:r>
              <w:rPr>
                <w:b/>
                <w:bCs/>
                <w:kern w:val="0"/>
                <w:sz w:val="22"/>
                <w:szCs w:val="22"/>
                <w:highlight w:val="none"/>
              </w:rPr>
              <w:t>　</w:t>
            </w:r>
          </w:p>
        </w:tc>
        <w:tc>
          <w:tcPr>
            <w:tcW w:w="273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rPr>
                <w:b/>
                <w:bCs/>
                <w:kern w:val="0"/>
                <w:sz w:val="22"/>
                <w:szCs w:val="22"/>
                <w:highlight w:val="none"/>
              </w:rPr>
            </w:pPr>
            <w:r>
              <w:rPr>
                <w:b/>
                <w:bCs/>
                <w:kern w:val="0"/>
                <w:sz w:val="22"/>
                <w:szCs w:val="22"/>
                <w:highlight w:val="none"/>
              </w:rPr>
              <w:t>　</w:t>
            </w:r>
          </w:p>
        </w:tc>
        <w:tc>
          <w:tcPr>
            <w:tcW w:w="711" w:type="dxa"/>
            <w:shd w:val="clear" w:color="auto" w:fill="auto"/>
            <w:vAlign w:val="center"/>
          </w:tcPr>
          <w:p>
            <w:pPr>
              <w:keepNext w:val="0"/>
              <w:keepLines w:val="0"/>
              <w:widowControl/>
              <w:suppressLineNumbers w:val="0"/>
              <w:ind w:left="0" w:leftChars="0" w:firstLine="0" w:firstLineChars="0"/>
              <w:jc w:val="both"/>
              <w:textAlignment w:val="center"/>
              <w:rPr>
                <w:b/>
                <w:bCs/>
                <w:kern w:val="0"/>
                <w:sz w:val="22"/>
                <w:szCs w:val="22"/>
                <w:highlight w:val="none"/>
              </w:rPr>
            </w:pPr>
            <w:r>
              <w:rPr>
                <w:rFonts w:hint="eastAsia" w:eastAsia="宋体" w:cs="Times New Roman"/>
                <w:b/>
                <w:bCs/>
                <w:i w:val="0"/>
                <w:iCs w:val="0"/>
                <w:color w:val="000000"/>
                <w:kern w:val="0"/>
                <w:sz w:val="22"/>
                <w:szCs w:val="22"/>
                <w:highlight w:val="none"/>
                <w:u w:val="none"/>
                <w:lang w:val="en-US" w:eastAsia="zh-CN" w:bidi="ar"/>
              </w:rPr>
              <w:t>3</w:t>
            </w:r>
          </w:p>
        </w:tc>
        <w:tc>
          <w:tcPr>
            <w:tcW w:w="711" w:type="dxa"/>
            <w:shd w:val="clear" w:color="auto" w:fill="auto"/>
            <w:vAlign w:val="center"/>
          </w:tcPr>
          <w:p>
            <w:pPr>
              <w:keepNext w:val="0"/>
              <w:keepLines w:val="0"/>
              <w:widowControl/>
              <w:suppressLineNumbers w:val="0"/>
              <w:ind w:left="0" w:leftChars="0" w:firstLine="0" w:firstLineChars="0"/>
              <w:jc w:val="both"/>
              <w:textAlignment w:val="center"/>
              <w:rPr>
                <w:rFonts w:hint="default"/>
                <w:b/>
                <w:bCs/>
                <w:kern w:val="0"/>
                <w:sz w:val="22"/>
                <w:szCs w:val="22"/>
                <w:highlight w:val="none"/>
                <w:lang w:val="en-US"/>
              </w:rPr>
            </w:pPr>
            <w:r>
              <w:rPr>
                <w:rFonts w:hint="eastAsia" w:eastAsia="宋体" w:cs="Times New Roman"/>
                <w:b/>
                <w:bCs/>
                <w:i w:val="0"/>
                <w:iCs w:val="0"/>
                <w:color w:val="000000"/>
                <w:kern w:val="0"/>
                <w:sz w:val="22"/>
                <w:szCs w:val="22"/>
                <w:highlight w:val="none"/>
                <w:u w:val="none"/>
                <w:lang w:val="en-US" w:eastAsia="zh-CN" w:bidi="ar"/>
              </w:rPr>
              <w:t>97</w:t>
            </w:r>
          </w:p>
        </w:tc>
        <w:tc>
          <w:tcPr>
            <w:tcW w:w="1005" w:type="dxa"/>
            <w:shd w:val="clear" w:color="auto" w:fill="auto"/>
            <w:vAlign w:val="center"/>
          </w:tcPr>
          <w:p>
            <w:pPr>
              <w:keepNext w:val="0"/>
              <w:keepLines w:val="0"/>
              <w:widowControl/>
              <w:suppressLineNumbers w:val="0"/>
              <w:ind w:left="0" w:leftChars="0" w:firstLine="0" w:firstLineChars="0"/>
              <w:jc w:val="both"/>
              <w:textAlignment w:val="center"/>
              <w:rPr>
                <w:b/>
                <w:bCs/>
                <w:kern w:val="0"/>
                <w:sz w:val="22"/>
                <w:szCs w:val="22"/>
                <w:highlight w:val="none"/>
              </w:rPr>
            </w:pPr>
            <w:r>
              <w:rPr>
                <w:rFonts w:hint="default" w:ascii="Times New Roman" w:hAnsi="Times New Roman" w:eastAsia="宋体" w:cs="Times New Roman"/>
                <w:b/>
                <w:bCs/>
                <w:i w:val="0"/>
                <w:iCs w:val="0"/>
                <w:color w:val="000000"/>
                <w:kern w:val="0"/>
                <w:sz w:val="22"/>
                <w:szCs w:val="22"/>
                <w:highlight w:val="none"/>
                <w:u w:val="none"/>
                <w:lang w:val="en-US" w:eastAsia="zh-CN" w:bidi="ar"/>
              </w:rPr>
              <w:t>9</w:t>
            </w:r>
            <w:r>
              <w:rPr>
                <w:rFonts w:hint="eastAsia" w:eastAsia="宋体" w:cs="Times New Roman"/>
                <w:b/>
                <w:bCs/>
                <w:i w:val="0"/>
                <w:iCs w:val="0"/>
                <w:color w:val="000000"/>
                <w:kern w:val="0"/>
                <w:sz w:val="22"/>
                <w:szCs w:val="22"/>
                <w:highlight w:val="none"/>
                <w:u w:val="none"/>
                <w:lang w:val="en-US" w:eastAsia="zh-CN" w:bidi="ar"/>
              </w:rPr>
              <w:t>7</w:t>
            </w:r>
            <w:r>
              <w:rPr>
                <w:rFonts w:hint="default" w:ascii="Times New Roman" w:hAnsi="Times New Roman" w:eastAsia="宋体" w:cs="Times New Roman"/>
                <w:b/>
                <w:bCs/>
                <w:i w:val="0"/>
                <w:iCs w:val="0"/>
                <w:color w:val="000000"/>
                <w:kern w:val="0"/>
                <w:sz w:val="22"/>
                <w:szCs w:val="22"/>
                <w:highlight w:val="none"/>
                <w:u w:val="none"/>
                <w:lang w:val="en-US" w:eastAsia="zh-CN" w:bidi="ar"/>
              </w:rPr>
              <w:t>.</w:t>
            </w:r>
            <w:r>
              <w:rPr>
                <w:rFonts w:hint="eastAsia" w:eastAsia="宋体" w:cs="Times New Roman"/>
                <w:b/>
                <w:bCs/>
                <w:i w:val="0"/>
                <w:iCs w:val="0"/>
                <w:color w:val="000000"/>
                <w:kern w:val="0"/>
                <w:sz w:val="22"/>
                <w:szCs w:val="22"/>
                <w:highlight w:val="none"/>
                <w:u w:val="none"/>
                <w:lang w:val="en-US" w:eastAsia="zh-CN" w:bidi="ar"/>
              </w:rPr>
              <w:t>0</w:t>
            </w:r>
            <w:r>
              <w:rPr>
                <w:rFonts w:hint="default" w:ascii="Times New Roman" w:hAnsi="Times New Roman" w:eastAsia="宋体" w:cs="Times New Roman"/>
                <w:b/>
                <w:bCs/>
                <w:i w:val="0"/>
                <w:iCs w:val="0"/>
                <w:color w:val="000000"/>
                <w:kern w:val="0"/>
                <w:sz w:val="22"/>
                <w:szCs w:val="22"/>
                <w:highlight w:val="none"/>
                <w:u w:val="none"/>
                <w:lang w:val="en-US" w:eastAsia="zh-CN" w:bidi="ar"/>
              </w:rPr>
              <w:t>0%</w:t>
            </w:r>
          </w:p>
        </w:tc>
      </w:tr>
    </w:tbl>
    <w:p>
      <w:pPr>
        <w:pStyle w:val="11"/>
        <w:spacing w:after="0" w:line="240" w:lineRule="auto"/>
        <w:ind w:left="0" w:leftChars="0" w:firstLine="0" w:firstLineChars="0"/>
        <w:rPr>
          <w:rFonts w:ascii="Times New Roman" w:hAnsi="Times New Roman"/>
          <w:highlight w:val="none"/>
        </w:rPr>
      </w:pPr>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Songti SC">
    <w:altName w:val="宋体"/>
    <w:panose1 w:val="00000000000000000000"/>
    <w:charset w:val="86"/>
    <w:family w:val="auto"/>
    <w:pitch w:val="default"/>
    <w:sig w:usb0="00000000" w:usb1="00000000" w:usb2="00000000" w:usb3="00000000" w:csb0="00040000" w:csb1="00000000"/>
  </w:font>
  <w:font w:name="DejaVu Sans">
    <w:panose1 w:val="020B0603030804020204"/>
    <w:charset w:val="00"/>
    <w:family w:val="roman"/>
    <w:pitch w:val="default"/>
    <w:sig w:usb0="E7006EFF" w:usb1="D200FDFF" w:usb2="0A246029" w:usb3="0400200C" w:csb0="600001FF" w:csb1="DFFF0000"/>
  </w:font>
  <w:font w:name="Tahoma">
    <w:panose1 w:val="020B0604030504040204"/>
    <w:charset w:val="00"/>
    <w:family w:val="swiss"/>
    <w:pitch w:val="default"/>
    <w:sig w:usb0="E1002EFF" w:usb1="C000605B" w:usb2="00000029" w:usb3="00000000" w:csb0="200101FF" w:csb1="20280000"/>
  </w:font>
  <w:font w:name="MingLiU">
    <w:altName w:val="PMingLiU-ExtB"/>
    <w:panose1 w:val="02020509000000000000"/>
    <w:charset w:val="88"/>
    <w:family w:val="modern"/>
    <w:pitch w:val="default"/>
    <w:sig w:usb0="00000000" w:usb1="00000000" w:usb2="00000016" w:usb3="00000000" w:csb0="00100001" w:csb1="00000000"/>
  </w:font>
  <w:font w:name="方正书宋_GBK">
    <w:panose1 w:val="02000000000000000000"/>
    <w:charset w:val="86"/>
    <w:family w:val="auto"/>
    <w:pitch w:val="default"/>
    <w:sig w:usb0="00000001" w:usb1="08000000" w:usb2="00000000" w:usb3="00000000" w:csb0="00040000" w:csb1="00000000"/>
  </w:font>
  <w:font w:name="方正黑体简体">
    <w:altName w:val="方正黑体_GBK"/>
    <w:panose1 w:val="00000000000000000000"/>
    <w:charset w:val="86"/>
    <w:family w:val="roman"/>
    <w:pitch w:val="default"/>
    <w:sig w:usb0="00000000" w:usb1="00000000" w:usb2="00000012" w:usb3="00000000" w:csb0="00040001" w:csb1="00000000"/>
  </w:font>
  <w:font w:name="方正小标宋_GBK">
    <w:panose1 w:val="02000000000000000000"/>
    <w:charset w:val="86"/>
    <w:family w:val="auto"/>
    <w:pitch w:val="default"/>
    <w:sig w:usb0="00000001" w:usb1="08000000" w:usb2="00000000" w:usb3="00000000" w:csb0="00040000" w:csb1="00000000"/>
  </w:font>
  <w:font w:name="Heiti SC Medium">
    <w:altName w:val="宋体"/>
    <w:panose1 w:val="00000000000000000000"/>
    <w:charset w:val="86"/>
    <w:family w:val="auto"/>
    <w:pitch w:val="default"/>
    <w:sig w:usb0="00000000" w:usb1="00000000" w:usb2="00000000" w:usb3="00000000" w:csb0="203E0000" w:csb1="00000000"/>
  </w:font>
  <w:font w:name="楷体_GB2312">
    <w:panose1 w:val="02010609030101010101"/>
    <w:charset w:val="86"/>
    <w:family w:val="modern"/>
    <w:pitch w:val="default"/>
    <w:sig w:usb0="00000001" w:usb1="080E0000" w:usb2="00000000" w:usb3="00000000" w:csb0="00040000" w:csb1="00000000"/>
  </w:font>
  <w:font w:name="Arial Narrow">
    <w:altName w:val="Times New Roman"/>
    <w:panose1 w:val="020B0606020202030204"/>
    <w:charset w:val="00"/>
    <w:family w:val="swiss"/>
    <w:pitch w:val="default"/>
    <w:sig w:usb0="00000000" w:usb1="00000000" w:usb2="00000000" w:usb3="00000000" w:csb0="2000009F" w:csb1="DFD70000"/>
  </w:font>
  <w:font w:name="等线">
    <w:panose1 w:val="02010600030101010101"/>
    <w:charset w:val="86"/>
    <w:family w:val="auto"/>
    <w:pitch w:val="default"/>
    <w:sig w:usb0="A00002BF" w:usb1="38CF7CFA" w:usb2="00000016" w:usb3="00000000" w:csb0="0004000F" w:csb1="00000000"/>
  </w:font>
  <w:font w:name="Impact">
    <w:panose1 w:val="020B0806030902050204"/>
    <w:charset w:val="00"/>
    <w:family w:val="auto"/>
    <w:pitch w:val="default"/>
    <w:sig w:usb0="00000287" w:usb1="00000000" w:usb2="00000000" w:usb3="00000000" w:csb0="2000009F" w:csb1="DFD70000"/>
  </w:font>
  <w:font w:name="方正宋体S-超大字符集">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PMingLiU-ExtB">
    <w:panose1 w:val="02020500000000000000"/>
    <w:charset w:val="88"/>
    <w:family w:val="auto"/>
    <w:pitch w:val="default"/>
    <w:sig w:usb0="8000002F" w:usb1="02000008" w:usb2="00000000" w:usb3="00000000" w:csb0="00100001"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lear" w:pos="4153"/>
      </w:tabs>
      <w:ind w:firstLine="560"/>
    </w:pPr>
    <w:r>
      <w:rPr>
        <w:sz w:val="28"/>
        <w:szCs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snapToGrid w:val="0"/>
                            <w:ind w:firstLine="360"/>
                            <w:rPr>
                              <w:sz w:val="18"/>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enpu/GgIAACc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Uq7IcujLpK0uoycrdtuuX3Vr&#10;6xM29fYileD4qsEoaxbiI/PQBsaH3uMDDqksWtreomRv/ae/3ad8UIYoJS20VlGDx0CJemtAZZLl&#10;YPjB2A6GOeg7C/GCHsySTfzgoxpM6a3+iEewTD0kUwGFmeHoBqIG8y7C64N4TFwsl1cfQnQsrs3G&#10;8Z7ahFZwy0MEuhn0hNEFGJCVHKgx09a/nCT3X/2c9fS+F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B6em78aAgAAJwQAAA4AAAAAAAAAAQAgAAAANQEAAGRycy9lMm9Eb2MueG1sUEsFBgAA&#10;AAAGAAYAWQEAAMEFAAAAAA==&#10;">
              <v:fill on="f" focussize="0,0"/>
              <v:stroke on="f" weight="0.5pt"/>
              <v:imagedata o:title=""/>
              <o:lock v:ext="edit" aspectratio="f"/>
              <v:textbox inset="0mm,0mm,0mm,0mm" style="mso-fit-shape-to-text:t;">
                <w:txbxContent>
                  <w:p>
                    <w:pPr>
                      <w:snapToGrid w:val="0"/>
                      <w:ind w:firstLine="360"/>
                      <w:rPr>
                        <w:sz w:val="18"/>
                      </w:rPr>
                    </w:pPr>
                  </w:p>
                </w:txbxContent>
              </v:textbox>
            </v:shape>
          </w:pict>
        </mc:Fallback>
      </mc:AlternateContent>
    </w:r>
    <w:r>
      <w:rPr>
        <w:sz w:val="28"/>
        <w:szCs w:val="28"/>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11007893"/>
    </w:sdtPr>
    <w:sdtContent>
      <w:p>
        <w:pPr>
          <w:pStyle w:val="13"/>
          <w:ind w:firstLine="360"/>
          <w:jc w:val="cente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22</w:t>
        </w:r>
        <w:r>
          <w:rPr>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F1088E"/>
    <w:multiLevelType w:val="multilevel"/>
    <w:tmpl w:val="5AF1088E"/>
    <w:lvl w:ilvl="0" w:tentative="0">
      <w:start w:val="1"/>
      <w:numFmt w:val="chineseCountingThousand"/>
      <w:pStyle w:val="47"/>
      <w:suff w:val="space"/>
      <w:lvlText w:val="%1、"/>
      <w:lvlJc w:val="left"/>
      <w:pPr>
        <w:ind w:left="3543" w:hanging="425"/>
      </w:pPr>
      <w:rPr>
        <w:rFonts w:hint="eastAsia" w:eastAsia="宋体"/>
        <w:color w:val="auto"/>
        <w:sz w:val="36"/>
      </w:rPr>
    </w:lvl>
    <w:lvl w:ilvl="1" w:tentative="0">
      <w:start w:val="1"/>
      <w:numFmt w:val="decimal"/>
      <w:lvlRestart w:val="0"/>
      <w:pStyle w:val="46"/>
      <w:isLgl/>
      <w:suff w:val="space"/>
      <w:lvlText w:val="%1.%2"/>
      <w:lvlJc w:val="left"/>
      <w:pPr>
        <w:ind w:left="425" w:hanging="425"/>
      </w:pPr>
      <w:rPr>
        <w:rFonts w:ascii="宋体" w:hAnsi="宋体" w:eastAsia="宋体"/>
        <w:sz w:val="32"/>
        <w:szCs w:val="32"/>
      </w:rPr>
    </w:lvl>
    <w:lvl w:ilvl="2" w:tentative="0">
      <w:start w:val="1"/>
      <w:numFmt w:val="decimal"/>
      <w:lvlRestart w:val="0"/>
      <w:pStyle w:val="45"/>
      <w:isLgl/>
      <w:suff w:val="space"/>
      <w:lvlText w:val="%1.%2.%3"/>
      <w:lvlJc w:val="left"/>
      <w:pPr>
        <w:ind w:left="425" w:hanging="425"/>
      </w:pPr>
      <w:rPr>
        <w:rFonts w:ascii="宋体" w:hAnsi="宋体" w:eastAsia="宋体"/>
        <w:sz w:val="28"/>
        <w:szCs w:val="28"/>
      </w:rPr>
    </w:lvl>
    <w:lvl w:ilvl="3" w:tentative="0">
      <w:start w:val="1"/>
      <w:numFmt w:val="decimal"/>
      <w:lvlRestart w:val="0"/>
      <w:pStyle w:val="44"/>
      <w:isLgl/>
      <w:suff w:val="space"/>
      <w:lvlText w:val="%1.%2.%3.%4"/>
      <w:lvlJc w:val="left"/>
      <w:pPr>
        <w:ind w:left="425" w:hanging="425"/>
      </w:pPr>
      <w:rPr>
        <w:rFonts w:hint="eastAsia" w:ascii="宋体" w:hAnsi="宋体" w:eastAsia="宋体"/>
        <w:b/>
        <w:bCs w:val="0"/>
        <w:sz w:val="24"/>
      </w:rPr>
    </w:lvl>
    <w:lvl w:ilvl="4" w:tentative="0">
      <w:start w:val="1"/>
      <w:numFmt w:val="decimal"/>
      <w:lvlRestart w:val="0"/>
      <w:isLgl/>
      <w:suff w:val="space"/>
      <w:lvlText w:val="%1.%2.%3.%4.%5"/>
      <w:lvlJc w:val="left"/>
      <w:pPr>
        <w:ind w:left="425" w:hanging="425"/>
      </w:pPr>
      <w:rPr>
        <w:rFonts w:hint="eastAsia" w:ascii="宋体" w:hAnsi="宋体" w:eastAsia="宋体"/>
        <w:sz w:val="24"/>
      </w:rPr>
    </w:lvl>
    <w:lvl w:ilvl="5" w:tentative="0">
      <w:start w:val="1"/>
      <w:numFmt w:val="decimal"/>
      <w:lvlRestart w:val="0"/>
      <w:isLgl/>
      <w:suff w:val="space"/>
      <w:lvlText w:val="%1.%2.%3.%4.%5.%6"/>
      <w:lvlJc w:val="left"/>
      <w:pPr>
        <w:ind w:left="425" w:hanging="425"/>
      </w:pPr>
      <w:rPr>
        <w:rFonts w:hint="eastAsia" w:ascii="宋体" w:hAnsi="宋体" w:eastAsia="宋体"/>
        <w:sz w:val="24"/>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false"/>
  <w:bordersDoNotSurroundFooter w:val="false"/>
  <w:documentProtection w:enforcement="0"/>
  <w:defaultTabStop w:val="420"/>
  <w:drawingGridHorizontalSpacing w:val="160"/>
  <w:drawingGridVerticalSpacing w:val="435"/>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2ZGZiNzZiNDVlOGViOWVmM2JhOTY0NGJkNjUyYzgifQ=="/>
  </w:docVars>
  <w:rsids>
    <w:rsidRoot w:val="00172A27"/>
    <w:rsid w:val="00071B31"/>
    <w:rsid w:val="000921DA"/>
    <w:rsid w:val="000B686F"/>
    <w:rsid w:val="000C515B"/>
    <w:rsid w:val="000E76D4"/>
    <w:rsid w:val="00172A27"/>
    <w:rsid w:val="00174DBC"/>
    <w:rsid w:val="00184341"/>
    <w:rsid w:val="001B1754"/>
    <w:rsid w:val="001D0435"/>
    <w:rsid w:val="001E01D8"/>
    <w:rsid w:val="0021347C"/>
    <w:rsid w:val="00214B6C"/>
    <w:rsid w:val="00290BB3"/>
    <w:rsid w:val="002C0DE3"/>
    <w:rsid w:val="002F3E5C"/>
    <w:rsid w:val="003063A2"/>
    <w:rsid w:val="0031258D"/>
    <w:rsid w:val="00335F72"/>
    <w:rsid w:val="0034158F"/>
    <w:rsid w:val="0040715F"/>
    <w:rsid w:val="004118AD"/>
    <w:rsid w:val="00415E14"/>
    <w:rsid w:val="0043084C"/>
    <w:rsid w:val="004552A0"/>
    <w:rsid w:val="0046281E"/>
    <w:rsid w:val="00487E86"/>
    <w:rsid w:val="00493EC5"/>
    <w:rsid w:val="004B0E08"/>
    <w:rsid w:val="00523BB5"/>
    <w:rsid w:val="00595B45"/>
    <w:rsid w:val="005A290D"/>
    <w:rsid w:val="005B6CBA"/>
    <w:rsid w:val="005E5073"/>
    <w:rsid w:val="005E5263"/>
    <w:rsid w:val="005F1C3F"/>
    <w:rsid w:val="00641C92"/>
    <w:rsid w:val="00675D0C"/>
    <w:rsid w:val="00676AA9"/>
    <w:rsid w:val="00693857"/>
    <w:rsid w:val="0069651C"/>
    <w:rsid w:val="006A173A"/>
    <w:rsid w:val="006C40F0"/>
    <w:rsid w:val="006E2586"/>
    <w:rsid w:val="006F5083"/>
    <w:rsid w:val="006F57AD"/>
    <w:rsid w:val="0070552E"/>
    <w:rsid w:val="007102A2"/>
    <w:rsid w:val="007226DC"/>
    <w:rsid w:val="00722878"/>
    <w:rsid w:val="00746A24"/>
    <w:rsid w:val="00760789"/>
    <w:rsid w:val="00771F5F"/>
    <w:rsid w:val="0079410D"/>
    <w:rsid w:val="007C5FF5"/>
    <w:rsid w:val="007D156F"/>
    <w:rsid w:val="008302DE"/>
    <w:rsid w:val="00831BF6"/>
    <w:rsid w:val="008630BC"/>
    <w:rsid w:val="008649D1"/>
    <w:rsid w:val="00871611"/>
    <w:rsid w:val="00887076"/>
    <w:rsid w:val="008B1D4B"/>
    <w:rsid w:val="008C2C30"/>
    <w:rsid w:val="008E0F44"/>
    <w:rsid w:val="008E1E55"/>
    <w:rsid w:val="008E3FA0"/>
    <w:rsid w:val="0091143A"/>
    <w:rsid w:val="00947E1B"/>
    <w:rsid w:val="0095353F"/>
    <w:rsid w:val="009C693D"/>
    <w:rsid w:val="00A0375B"/>
    <w:rsid w:val="00A126B5"/>
    <w:rsid w:val="00A64BFB"/>
    <w:rsid w:val="00A708EB"/>
    <w:rsid w:val="00A90CDE"/>
    <w:rsid w:val="00A965FE"/>
    <w:rsid w:val="00B02C2E"/>
    <w:rsid w:val="00B06AC8"/>
    <w:rsid w:val="00B23A9B"/>
    <w:rsid w:val="00B605C8"/>
    <w:rsid w:val="00B665D9"/>
    <w:rsid w:val="00B72025"/>
    <w:rsid w:val="00B846DA"/>
    <w:rsid w:val="00BA1874"/>
    <w:rsid w:val="00BA7605"/>
    <w:rsid w:val="00BC405A"/>
    <w:rsid w:val="00BE3355"/>
    <w:rsid w:val="00C00C28"/>
    <w:rsid w:val="00C05FDC"/>
    <w:rsid w:val="00C201B1"/>
    <w:rsid w:val="00C2725E"/>
    <w:rsid w:val="00C436A5"/>
    <w:rsid w:val="00C76600"/>
    <w:rsid w:val="00C84276"/>
    <w:rsid w:val="00CA2F5B"/>
    <w:rsid w:val="00CD0709"/>
    <w:rsid w:val="00CE63FA"/>
    <w:rsid w:val="00D13A83"/>
    <w:rsid w:val="00D755C3"/>
    <w:rsid w:val="00D830DA"/>
    <w:rsid w:val="00DC1273"/>
    <w:rsid w:val="00DC3CA7"/>
    <w:rsid w:val="00DF7E35"/>
    <w:rsid w:val="00E059A4"/>
    <w:rsid w:val="00E457AB"/>
    <w:rsid w:val="00EB3467"/>
    <w:rsid w:val="00EC5DC7"/>
    <w:rsid w:val="00EC7C6E"/>
    <w:rsid w:val="00ED3319"/>
    <w:rsid w:val="00F20BFC"/>
    <w:rsid w:val="00F4062E"/>
    <w:rsid w:val="00F52E33"/>
    <w:rsid w:val="00FB013D"/>
    <w:rsid w:val="00FB24E9"/>
    <w:rsid w:val="00FC2872"/>
    <w:rsid w:val="00FC4E6D"/>
    <w:rsid w:val="00FC770F"/>
    <w:rsid w:val="00FD5213"/>
    <w:rsid w:val="00FF4AEC"/>
    <w:rsid w:val="00FF667B"/>
    <w:rsid w:val="02AE6791"/>
    <w:rsid w:val="0359026B"/>
    <w:rsid w:val="03FF6AB3"/>
    <w:rsid w:val="04BD3EF1"/>
    <w:rsid w:val="07800653"/>
    <w:rsid w:val="078359ED"/>
    <w:rsid w:val="07EA49A8"/>
    <w:rsid w:val="08847F54"/>
    <w:rsid w:val="09421807"/>
    <w:rsid w:val="0A03621B"/>
    <w:rsid w:val="0A243DD2"/>
    <w:rsid w:val="0FC1695C"/>
    <w:rsid w:val="13444614"/>
    <w:rsid w:val="13713CFE"/>
    <w:rsid w:val="155B59C2"/>
    <w:rsid w:val="17A6044E"/>
    <w:rsid w:val="1CE11DDF"/>
    <w:rsid w:val="1ED57D2E"/>
    <w:rsid w:val="1FBFF9D6"/>
    <w:rsid w:val="1FD2CB97"/>
    <w:rsid w:val="20254C8A"/>
    <w:rsid w:val="21455C8B"/>
    <w:rsid w:val="21CA395C"/>
    <w:rsid w:val="22803D9C"/>
    <w:rsid w:val="250E527E"/>
    <w:rsid w:val="27706E21"/>
    <w:rsid w:val="289472E1"/>
    <w:rsid w:val="29E474D6"/>
    <w:rsid w:val="2AE22F42"/>
    <w:rsid w:val="2C985702"/>
    <w:rsid w:val="2E006C0B"/>
    <w:rsid w:val="2EDF0285"/>
    <w:rsid w:val="301270DA"/>
    <w:rsid w:val="31AB4105"/>
    <w:rsid w:val="32270EFA"/>
    <w:rsid w:val="32690A61"/>
    <w:rsid w:val="33674654"/>
    <w:rsid w:val="33DD7C45"/>
    <w:rsid w:val="34586FDF"/>
    <w:rsid w:val="34607C42"/>
    <w:rsid w:val="361D4382"/>
    <w:rsid w:val="375B253A"/>
    <w:rsid w:val="37F811FC"/>
    <w:rsid w:val="38115ADA"/>
    <w:rsid w:val="38BB90F9"/>
    <w:rsid w:val="39171051"/>
    <w:rsid w:val="39261A80"/>
    <w:rsid w:val="3B013F56"/>
    <w:rsid w:val="3B8B4C7A"/>
    <w:rsid w:val="3CF93BC7"/>
    <w:rsid w:val="3D1E504B"/>
    <w:rsid w:val="3FFD5498"/>
    <w:rsid w:val="402E0E53"/>
    <w:rsid w:val="407878BA"/>
    <w:rsid w:val="40A925FB"/>
    <w:rsid w:val="41205106"/>
    <w:rsid w:val="42F41591"/>
    <w:rsid w:val="437C52E9"/>
    <w:rsid w:val="482B4A23"/>
    <w:rsid w:val="48C16FB5"/>
    <w:rsid w:val="48E52CE0"/>
    <w:rsid w:val="49602A90"/>
    <w:rsid w:val="4969673B"/>
    <w:rsid w:val="4B1405F6"/>
    <w:rsid w:val="4C2518F0"/>
    <w:rsid w:val="4C8E0743"/>
    <w:rsid w:val="4CE86B4A"/>
    <w:rsid w:val="4E1B261F"/>
    <w:rsid w:val="4F257E50"/>
    <w:rsid w:val="4F6E2E35"/>
    <w:rsid w:val="4FEFF4A1"/>
    <w:rsid w:val="4FFFF742"/>
    <w:rsid w:val="504A46EB"/>
    <w:rsid w:val="54F62E50"/>
    <w:rsid w:val="56342E10"/>
    <w:rsid w:val="57431A4B"/>
    <w:rsid w:val="577A4B6E"/>
    <w:rsid w:val="593C3C41"/>
    <w:rsid w:val="59BD5173"/>
    <w:rsid w:val="5D3EABE2"/>
    <w:rsid w:val="5D932CA5"/>
    <w:rsid w:val="5E5C267F"/>
    <w:rsid w:val="5EFF0962"/>
    <w:rsid w:val="645F7CC5"/>
    <w:rsid w:val="64C74ABC"/>
    <w:rsid w:val="66111D58"/>
    <w:rsid w:val="66AE1977"/>
    <w:rsid w:val="673F7B3C"/>
    <w:rsid w:val="67696832"/>
    <w:rsid w:val="67BE787D"/>
    <w:rsid w:val="67F99132"/>
    <w:rsid w:val="67FFC834"/>
    <w:rsid w:val="6A1F142A"/>
    <w:rsid w:val="6AA45DD3"/>
    <w:rsid w:val="6B390B14"/>
    <w:rsid w:val="6BFD84E7"/>
    <w:rsid w:val="6C2F56FD"/>
    <w:rsid w:val="6CA34CDE"/>
    <w:rsid w:val="6CD555A9"/>
    <w:rsid w:val="6DBF5E03"/>
    <w:rsid w:val="6EB73A1E"/>
    <w:rsid w:val="6EFDBE6A"/>
    <w:rsid w:val="6F6DE65F"/>
    <w:rsid w:val="6F9744B8"/>
    <w:rsid w:val="720A602E"/>
    <w:rsid w:val="72CAE3A9"/>
    <w:rsid w:val="74B076A5"/>
    <w:rsid w:val="771B741D"/>
    <w:rsid w:val="773BC53A"/>
    <w:rsid w:val="779BD556"/>
    <w:rsid w:val="78157398"/>
    <w:rsid w:val="798E77C8"/>
    <w:rsid w:val="7BFBC1BD"/>
    <w:rsid w:val="7C265476"/>
    <w:rsid w:val="7E567A1C"/>
    <w:rsid w:val="7EE72F3D"/>
    <w:rsid w:val="7EEDB15A"/>
    <w:rsid w:val="7F57612A"/>
    <w:rsid w:val="7FE7F37E"/>
    <w:rsid w:val="7FEE9C28"/>
    <w:rsid w:val="87D78C66"/>
    <w:rsid w:val="8FFBFE24"/>
    <w:rsid w:val="A9FF5A32"/>
    <w:rsid w:val="AEF4EB21"/>
    <w:rsid w:val="B6C46C40"/>
    <w:rsid w:val="BF779C95"/>
    <w:rsid w:val="CD5FEFF8"/>
    <w:rsid w:val="CF7E609C"/>
    <w:rsid w:val="D69F7167"/>
    <w:rsid w:val="D7FFF8A7"/>
    <w:rsid w:val="D9EF0705"/>
    <w:rsid w:val="DCFB6B5E"/>
    <w:rsid w:val="DE7C53B5"/>
    <w:rsid w:val="DF771923"/>
    <w:rsid w:val="DFEBF9CC"/>
    <w:rsid w:val="DFF7EF43"/>
    <w:rsid w:val="DFFF6998"/>
    <w:rsid w:val="E5EB576E"/>
    <w:rsid w:val="EF7E0AD4"/>
    <w:rsid w:val="EFAEF017"/>
    <w:rsid w:val="EFDF0519"/>
    <w:rsid w:val="EFFE79FE"/>
    <w:rsid w:val="F1ED1ECC"/>
    <w:rsid w:val="F3BDE080"/>
    <w:rsid w:val="F8FE6220"/>
    <w:rsid w:val="F9E7B798"/>
    <w:rsid w:val="FBCFD397"/>
    <w:rsid w:val="FCE70F60"/>
    <w:rsid w:val="FDBF0E23"/>
    <w:rsid w:val="FDE66BC6"/>
    <w:rsid w:val="FDF79353"/>
    <w:rsid w:val="FE74E5BF"/>
    <w:rsid w:val="FE7E09FE"/>
    <w:rsid w:val="FE7F7A9D"/>
    <w:rsid w:val="FEDB41CE"/>
    <w:rsid w:val="FF7F0805"/>
    <w:rsid w:val="FFF8CFEC"/>
    <w:rsid w:val="FFFF0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640" w:firstLineChars="20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link w:val="30"/>
    <w:qFormat/>
    <w:uiPriority w:val="0"/>
    <w:pPr>
      <w:keepNext/>
      <w:keepLines/>
      <w:spacing w:line="360" w:lineRule="auto"/>
      <w:ind w:firstLine="0" w:firstLineChars="0"/>
      <w:outlineLvl w:val="0"/>
    </w:pPr>
    <w:rPr>
      <w:rFonts w:eastAsia="Songti SC"/>
      <w:b/>
      <w:kern w:val="44"/>
    </w:rPr>
  </w:style>
  <w:style w:type="paragraph" w:styleId="4">
    <w:name w:val="heading 2"/>
    <w:basedOn w:val="1"/>
    <w:next w:val="1"/>
    <w:link w:val="25"/>
    <w:unhideWhenUsed/>
    <w:qFormat/>
    <w:uiPriority w:val="0"/>
    <w:pPr>
      <w:keepNext/>
      <w:keepLines/>
      <w:spacing w:line="360" w:lineRule="auto"/>
      <w:ind w:firstLine="641"/>
      <w:outlineLvl w:val="1"/>
    </w:pPr>
    <w:rPr>
      <w:rFonts w:ascii="DejaVu Sans" w:hAnsi="DejaVu Sans" w:eastAsia="Songti SC"/>
      <w:b/>
      <w:sz w:val="28"/>
    </w:rPr>
  </w:style>
  <w:style w:type="paragraph" w:styleId="5">
    <w:name w:val="heading 3"/>
    <w:basedOn w:val="1"/>
    <w:next w:val="1"/>
    <w:link w:val="31"/>
    <w:unhideWhenUsed/>
    <w:qFormat/>
    <w:uiPriority w:val="0"/>
    <w:pPr>
      <w:keepNext/>
      <w:keepLines/>
      <w:spacing w:line="360" w:lineRule="auto"/>
      <w:ind w:firstLine="641"/>
      <w:outlineLvl w:val="2"/>
    </w:pPr>
    <w:rPr>
      <w:b/>
      <w:bCs/>
      <w:szCs w:val="32"/>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99"/>
    <w:pPr>
      <w:ind w:firstLine="420"/>
    </w:pPr>
    <w:rPr>
      <w:rFonts w:ascii="Calibri" w:hAnsi="Calibri" w:eastAsia="宋体"/>
      <w:sz w:val="21"/>
      <w:szCs w:val="28"/>
    </w:rPr>
  </w:style>
  <w:style w:type="paragraph" w:styleId="6">
    <w:name w:val="Document Map"/>
    <w:basedOn w:val="1"/>
    <w:link w:val="32"/>
    <w:qFormat/>
    <w:uiPriority w:val="0"/>
    <w:rPr>
      <w:rFonts w:ascii="宋体" w:eastAsia="宋体"/>
      <w:sz w:val="18"/>
      <w:szCs w:val="18"/>
    </w:rPr>
  </w:style>
  <w:style w:type="paragraph" w:styleId="7">
    <w:name w:val="annotation text"/>
    <w:basedOn w:val="1"/>
    <w:link w:val="33"/>
    <w:qFormat/>
    <w:uiPriority w:val="0"/>
  </w:style>
  <w:style w:type="paragraph" w:styleId="8">
    <w:name w:val="Body Text"/>
    <w:basedOn w:val="1"/>
    <w:link w:val="29"/>
    <w:qFormat/>
    <w:uiPriority w:val="0"/>
    <w:rPr>
      <w:rFonts w:ascii="宋体" w:hAnsi="宋体" w:eastAsia="宋体" w:cs="宋体"/>
      <w:szCs w:val="32"/>
    </w:rPr>
  </w:style>
  <w:style w:type="paragraph" w:styleId="9">
    <w:name w:val="Body Text Indent"/>
    <w:basedOn w:val="1"/>
    <w:link w:val="34"/>
    <w:qFormat/>
    <w:uiPriority w:val="0"/>
    <w:pPr>
      <w:spacing w:after="120"/>
      <w:ind w:left="420" w:leftChars="200"/>
    </w:pPr>
  </w:style>
  <w:style w:type="paragraph" w:styleId="10">
    <w:name w:val="toc 3"/>
    <w:basedOn w:val="1"/>
    <w:next w:val="1"/>
    <w:qFormat/>
    <w:uiPriority w:val="39"/>
    <w:pPr>
      <w:ind w:left="840" w:leftChars="400"/>
    </w:pPr>
  </w:style>
  <w:style w:type="paragraph" w:styleId="11">
    <w:name w:val="Body Text Indent 2"/>
    <w:basedOn w:val="1"/>
    <w:link w:val="28"/>
    <w:unhideWhenUsed/>
    <w:qFormat/>
    <w:uiPriority w:val="99"/>
    <w:pPr>
      <w:widowControl/>
      <w:adjustRightInd w:val="0"/>
      <w:snapToGrid w:val="0"/>
      <w:spacing w:after="120" w:line="480" w:lineRule="auto"/>
      <w:ind w:left="420" w:leftChars="200" w:firstLine="0" w:firstLineChars="0"/>
      <w:jc w:val="left"/>
    </w:pPr>
    <w:rPr>
      <w:rFonts w:ascii="Tahoma" w:hAnsi="Tahoma" w:eastAsia="宋体"/>
      <w:kern w:val="0"/>
      <w:sz w:val="22"/>
      <w:szCs w:val="22"/>
    </w:rPr>
  </w:style>
  <w:style w:type="paragraph" w:styleId="12">
    <w:name w:val="Balloon Text"/>
    <w:basedOn w:val="1"/>
    <w:link w:val="35"/>
    <w:qFormat/>
    <w:uiPriority w:val="0"/>
    <w:pPr>
      <w:spacing w:line="240" w:lineRule="auto"/>
    </w:pPr>
    <w:rPr>
      <w:sz w:val="18"/>
      <w:szCs w:val="18"/>
    </w:rPr>
  </w:style>
  <w:style w:type="paragraph" w:styleId="13">
    <w:name w:val="footer"/>
    <w:basedOn w:val="1"/>
    <w:link w:val="27"/>
    <w:unhideWhenUsed/>
    <w:qFormat/>
    <w:uiPriority w:val="99"/>
    <w:pPr>
      <w:tabs>
        <w:tab w:val="center" w:pos="4153"/>
        <w:tab w:val="right" w:pos="8306"/>
      </w:tabs>
      <w:snapToGrid w:val="0"/>
      <w:jc w:val="left"/>
    </w:pPr>
    <w:rPr>
      <w:sz w:val="18"/>
      <w:szCs w:val="18"/>
    </w:rPr>
  </w:style>
  <w:style w:type="paragraph" w:styleId="14">
    <w:name w:val="header"/>
    <w:basedOn w:val="1"/>
    <w:link w:val="26"/>
    <w:unhideWhenUsed/>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0"/>
  </w:style>
  <w:style w:type="paragraph" w:styleId="16">
    <w:name w:val="toc 2"/>
    <w:basedOn w:val="1"/>
    <w:next w:val="1"/>
    <w:qFormat/>
    <w:uiPriority w:val="0"/>
    <w:pPr>
      <w:ind w:left="420" w:leftChars="200"/>
    </w:pPr>
  </w:style>
  <w:style w:type="paragraph" w:styleId="17">
    <w:name w:val="Normal (Web)"/>
    <w:basedOn w:val="1"/>
    <w:unhideWhenUsed/>
    <w:qFormat/>
    <w:uiPriority w:val="99"/>
    <w:pPr>
      <w:widowControl/>
      <w:spacing w:before="100" w:beforeAutospacing="1" w:after="100" w:afterAutospacing="1" w:line="240" w:lineRule="auto"/>
      <w:ind w:firstLine="0" w:firstLineChars="0"/>
      <w:jc w:val="left"/>
    </w:pPr>
    <w:rPr>
      <w:rFonts w:ascii="宋体" w:hAnsi="宋体" w:eastAsia="宋体" w:cs="宋体"/>
      <w:kern w:val="0"/>
      <w:sz w:val="24"/>
    </w:rPr>
  </w:style>
  <w:style w:type="paragraph" w:styleId="18">
    <w:name w:val="annotation subject"/>
    <w:basedOn w:val="7"/>
    <w:next w:val="7"/>
    <w:link w:val="36"/>
    <w:qFormat/>
    <w:uiPriority w:val="0"/>
    <w:pPr>
      <w:jc w:val="left"/>
    </w:pPr>
    <w:rPr>
      <w:b/>
      <w:bCs/>
    </w:rPr>
  </w:style>
  <w:style w:type="paragraph" w:styleId="19">
    <w:name w:val="Body Text First Indent 2"/>
    <w:basedOn w:val="9"/>
    <w:link w:val="37"/>
    <w:qFormat/>
    <w:uiPriority w:val="0"/>
    <w:pPr>
      <w:ind w:firstLine="420"/>
    </w:pPr>
  </w:style>
  <w:style w:type="table" w:styleId="21">
    <w:name w:val="Table Grid"/>
    <w:basedOn w:val="20"/>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Hyperlink"/>
    <w:basedOn w:val="22"/>
    <w:unhideWhenUsed/>
    <w:qFormat/>
    <w:uiPriority w:val="99"/>
    <w:rPr>
      <w:color w:val="0563C1" w:themeColor="hyperlink"/>
      <w:u w:val="single"/>
      <w14:textFill>
        <w14:solidFill>
          <w14:schemeClr w14:val="hlink"/>
        </w14:solidFill>
      </w14:textFill>
    </w:rPr>
  </w:style>
  <w:style w:type="character" w:styleId="24">
    <w:name w:val="annotation reference"/>
    <w:qFormat/>
    <w:uiPriority w:val="0"/>
    <w:rPr>
      <w:sz w:val="21"/>
      <w:szCs w:val="21"/>
    </w:rPr>
  </w:style>
  <w:style w:type="character" w:customStyle="1" w:styleId="25">
    <w:name w:val="标题 2 Char"/>
    <w:basedOn w:val="22"/>
    <w:link w:val="4"/>
    <w:qFormat/>
    <w:uiPriority w:val="0"/>
    <w:rPr>
      <w:rFonts w:ascii="DejaVu Sans" w:hAnsi="DejaVu Sans" w:eastAsia="Songti SC" w:cs="Times New Roman"/>
      <w:b/>
      <w:sz w:val="28"/>
      <w:szCs w:val="24"/>
    </w:rPr>
  </w:style>
  <w:style w:type="character" w:customStyle="1" w:styleId="26">
    <w:name w:val="页眉 Char"/>
    <w:basedOn w:val="22"/>
    <w:link w:val="14"/>
    <w:qFormat/>
    <w:uiPriority w:val="0"/>
    <w:rPr>
      <w:sz w:val="18"/>
      <w:szCs w:val="18"/>
    </w:rPr>
  </w:style>
  <w:style w:type="character" w:customStyle="1" w:styleId="27">
    <w:name w:val="页脚 Char"/>
    <w:basedOn w:val="22"/>
    <w:link w:val="13"/>
    <w:qFormat/>
    <w:uiPriority w:val="99"/>
    <w:rPr>
      <w:sz w:val="18"/>
      <w:szCs w:val="18"/>
    </w:rPr>
  </w:style>
  <w:style w:type="character" w:customStyle="1" w:styleId="28">
    <w:name w:val="正文文本缩进 2 Char"/>
    <w:basedOn w:val="22"/>
    <w:link w:val="11"/>
    <w:qFormat/>
    <w:uiPriority w:val="99"/>
    <w:rPr>
      <w:rFonts w:ascii="Tahoma" w:hAnsi="Tahoma" w:eastAsia="宋体" w:cs="Times New Roman"/>
      <w:kern w:val="0"/>
      <w:sz w:val="22"/>
    </w:rPr>
  </w:style>
  <w:style w:type="character" w:customStyle="1" w:styleId="29">
    <w:name w:val="正文文本 Char"/>
    <w:basedOn w:val="22"/>
    <w:link w:val="8"/>
    <w:qFormat/>
    <w:uiPriority w:val="0"/>
    <w:rPr>
      <w:rFonts w:ascii="宋体" w:hAnsi="宋体" w:eastAsia="宋体" w:cs="宋体"/>
      <w:sz w:val="32"/>
      <w:szCs w:val="32"/>
    </w:rPr>
  </w:style>
  <w:style w:type="character" w:customStyle="1" w:styleId="30">
    <w:name w:val="标题 1 Char"/>
    <w:basedOn w:val="22"/>
    <w:link w:val="3"/>
    <w:qFormat/>
    <w:uiPriority w:val="0"/>
    <w:rPr>
      <w:rFonts w:ascii="Times New Roman" w:hAnsi="Times New Roman" w:eastAsia="Songti SC" w:cs="Times New Roman"/>
      <w:b/>
      <w:kern w:val="44"/>
      <w:sz w:val="32"/>
      <w:szCs w:val="24"/>
    </w:rPr>
  </w:style>
  <w:style w:type="character" w:customStyle="1" w:styleId="31">
    <w:name w:val="标题 3 Char"/>
    <w:basedOn w:val="22"/>
    <w:link w:val="5"/>
    <w:qFormat/>
    <w:uiPriority w:val="0"/>
    <w:rPr>
      <w:rFonts w:ascii="Times New Roman" w:hAnsi="Times New Roman" w:eastAsia="仿宋_GB2312" w:cs="Times New Roman"/>
      <w:b/>
      <w:bCs/>
      <w:sz w:val="32"/>
      <w:szCs w:val="32"/>
    </w:rPr>
  </w:style>
  <w:style w:type="character" w:customStyle="1" w:styleId="32">
    <w:name w:val="文档结构图 Char"/>
    <w:basedOn w:val="22"/>
    <w:link w:val="6"/>
    <w:qFormat/>
    <w:uiPriority w:val="0"/>
    <w:rPr>
      <w:rFonts w:ascii="宋体" w:hAnsi="Times New Roman" w:eastAsia="宋体" w:cs="Times New Roman"/>
      <w:sz w:val="18"/>
      <w:szCs w:val="18"/>
    </w:rPr>
  </w:style>
  <w:style w:type="character" w:customStyle="1" w:styleId="33">
    <w:name w:val="批注文字 Char"/>
    <w:basedOn w:val="22"/>
    <w:link w:val="7"/>
    <w:qFormat/>
    <w:uiPriority w:val="0"/>
    <w:rPr>
      <w:rFonts w:ascii="Times New Roman" w:hAnsi="Times New Roman" w:eastAsia="仿宋_GB2312" w:cs="Times New Roman"/>
      <w:sz w:val="32"/>
      <w:szCs w:val="24"/>
    </w:rPr>
  </w:style>
  <w:style w:type="character" w:customStyle="1" w:styleId="34">
    <w:name w:val="正文文本缩进 Char"/>
    <w:basedOn w:val="22"/>
    <w:link w:val="9"/>
    <w:qFormat/>
    <w:uiPriority w:val="0"/>
    <w:rPr>
      <w:rFonts w:ascii="Times New Roman" w:hAnsi="Times New Roman" w:eastAsia="仿宋_GB2312" w:cs="Times New Roman"/>
      <w:sz w:val="32"/>
      <w:szCs w:val="24"/>
    </w:rPr>
  </w:style>
  <w:style w:type="character" w:customStyle="1" w:styleId="35">
    <w:name w:val="批注框文本 Char"/>
    <w:basedOn w:val="22"/>
    <w:link w:val="12"/>
    <w:qFormat/>
    <w:uiPriority w:val="0"/>
    <w:rPr>
      <w:rFonts w:ascii="Times New Roman" w:hAnsi="Times New Roman" w:eastAsia="仿宋_GB2312" w:cs="Times New Roman"/>
      <w:sz w:val="18"/>
      <w:szCs w:val="18"/>
    </w:rPr>
  </w:style>
  <w:style w:type="character" w:customStyle="1" w:styleId="36">
    <w:name w:val="批注主题 Char"/>
    <w:basedOn w:val="33"/>
    <w:link w:val="18"/>
    <w:qFormat/>
    <w:uiPriority w:val="0"/>
    <w:rPr>
      <w:rFonts w:ascii="Times New Roman" w:hAnsi="Times New Roman" w:eastAsia="仿宋_GB2312" w:cs="Times New Roman"/>
      <w:b/>
      <w:bCs/>
      <w:sz w:val="32"/>
      <w:szCs w:val="24"/>
    </w:rPr>
  </w:style>
  <w:style w:type="character" w:customStyle="1" w:styleId="37">
    <w:name w:val="正文首行缩进 2 Char"/>
    <w:basedOn w:val="34"/>
    <w:link w:val="19"/>
    <w:qFormat/>
    <w:uiPriority w:val="0"/>
    <w:rPr>
      <w:rFonts w:ascii="Times New Roman" w:hAnsi="Times New Roman" w:eastAsia="仿宋_GB2312" w:cs="Times New Roman"/>
      <w:sz w:val="32"/>
      <w:szCs w:val="24"/>
    </w:rPr>
  </w:style>
  <w:style w:type="paragraph" w:customStyle="1" w:styleId="38">
    <w:name w:val="表格字体"/>
    <w:basedOn w:val="1"/>
    <w:qFormat/>
    <w:uiPriority w:val="0"/>
    <w:pPr>
      <w:spacing w:line="240" w:lineRule="auto"/>
      <w:ind w:firstLine="0" w:firstLineChars="0"/>
      <w:jc w:val="left"/>
    </w:pPr>
    <w:rPr>
      <w:rFonts w:eastAsia="宋体"/>
      <w:sz w:val="24"/>
      <w:szCs w:val="21"/>
    </w:rPr>
  </w:style>
  <w:style w:type="paragraph" w:customStyle="1" w:styleId="39">
    <w:name w:val="一级标题"/>
    <w:basedOn w:val="8"/>
    <w:qFormat/>
    <w:uiPriority w:val="0"/>
  </w:style>
  <w:style w:type="paragraph" w:customStyle="1" w:styleId="40">
    <w:name w:val="闻政正文"/>
    <w:basedOn w:val="1"/>
    <w:qFormat/>
    <w:uiPriority w:val="0"/>
    <w:pPr>
      <w:spacing w:line="500" w:lineRule="exact"/>
      <w:ind w:firstLine="560"/>
    </w:pPr>
    <w:rPr>
      <w:kern w:val="0"/>
      <w:sz w:val="28"/>
      <w:szCs w:val="28"/>
    </w:rPr>
  </w:style>
  <w:style w:type="paragraph" w:customStyle="1" w:styleId="41">
    <w:name w:val="闻政标题5"/>
    <w:basedOn w:val="1"/>
    <w:qFormat/>
    <w:uiPriority w:val="0"/>
    <w:pPr>
      <w:spacing w:before="120" w:after="60" w:line="500" w:lineRule="exact"/>
      <w:ind w:firstLine="200"/>
    </w:pPr>
    <w:rPr>
      <w:b/>
      <w:kern w:val="0"/>
      <w:sz w:val="28"/>
      <w:szCs w:val="28"/>
    </w:rPr>
  </w:style>
  <w:style w:type="paragraph" w:customStyle="1" w:styleId="42">
    <w:name w:val="闻政表"/>
    <w:basedOn w:val="1"/>
    <w:qFormat/>
    <w:uiPriority w:val="0"/>
    <w:pPr>
      <w:spacing w:before="60" w:after="60"/>
      <w:jc w:val="center"/>
    </w:pPr>
    <w:rPr>
      <w:b/>
      <w:kern w:val="0"/>
      <w:sz w:val="24"/>
      <w:szCs w:val="28"/>
    </w:rPr>
  </w:style>
  <w:style w:type="character" w:customStyle="1" w:styleId="43">
    <w:name w:val="font01"/>
    <w:basedOn w:val="22"/>
    <w:qFormat/>
    <w:uiPriority w:val="0"/>
    <w:rPr>
      <w:rFonts w:hint="default" w:ascii="MingLiU" w:hAnsi="MingLiU" w:eastAsia="MingLiU" w:cs="MingLiU"/>
      <w:color w:val="000000"/>
      <w:sz w:val="18"/>
      <w:szCs w:val="18"/>
      <w:u w:val="none"/>
    </w:rPr>
  </w:style>
  <w:style w:type="paragraph" w:customStyle="1" w:styleId="44">
    <w:name w:val="WA_标题4"/>
    <w:basedOn w:val="45"/>
    <w:next w:val="1"/>
    <w:qFormat/>
    <w:uiPriority w:val="0"/>
    <w:pPr>
      <w:numPr>
        <w:ilvl w:val="3"/>
      </w:numPr>
      <w:outlineLvl w:val="3"/>
    </w:pPr>
    <w:rPr>
      <w:sz w:val="24"/>
    </w:rPr>
  </w:style>
  <w:style w:type="paragraph" w:customStyle="1" w:styleId="45">
    <w:name w:val="WA_标题3"/>
    <w:basedOn w:val="46"/>
    <w:next w:val="1"/>
    <w:qFormat/>
    <w:uiPriority w:val="0"/>
    <w:pPr>
      <w:numPr>
        <w:ilvl w:val="2"/>
      </w:numPr>
      <w:outlineLvl w:val="2"/>
    </w:pPr>
    <w:rPr>
      <w:sz w:val="28"/>
    </w:rPr>
  </w:style>
  <w:style w:type="paragraph" w:customStyle="1" w:styleId="46">
    <w:name w:val="WA_标题2"/>
    <w:basedOn w:val="47"/>
    <w:next w:val="1"/>
    <w:qFormat/>
    <w:uiPriority w:val="0"/>
    <w:pPr>
      <w:numPr>
        <w:ilvl w:val="1"/>
      </w:numPr>
      <w:outlineLvl w:val="1"/>
    </w:pPr>
    <w:rPr>
      <w:sz w:val="32"/>
    </w:rPr>
  </w:style>
  <w:style w:type="paragraph" w:customStyle="1" w:styleId="47">
    <w:name w:val="WA_标题1"/>
    <w:basedOn w:val="3"/>
    <w:next w:val="1"/>
    <w:qFormat/>
    <w:uiPriority w:val="0"/>
    <w:pPr>
      <w:numPr>
        <w:ilvl w:val="0"/>
        <w:numId w:val="1"/>
      </w:numPr>
      <w:spacing w:before="120" w:after="120"/>
    </w:pPr>
    <w:rPr>
      <w:sz w:val="36"/>
    </w:rPr>
  </w:style>
  <w:style w:type="character" w:customStyle="1" w:styleId="48">
    <w:name w:val="font112"/>
    <w:basedOn w:val="22"/>
    <w:qFormat/>
    <w:uiPriority w:val="0"/>
    <w:rPr>
      <w:rFonts w:hint="default" w:ascii="MingLiU" w:hAnsi="MingLiU" w:eastAsia="MingLiU" w:cs="MingLiU"/>
      <w:b/>
      <w:color w:val="000000"/>
      <w:sz w:val="18"/>
      <w:szCs w:val="18"/>
      <w:u w:val="none"/>
    </w:rPr>
  </w:style>
  <w:style w:type="character" w:customStyle="1" w:styleId="49">
    <w:name w:val="font71"/>
    <w:basedOn w:val="22"/>
    <w:qFormat/>
    <w:uiPriority w:val="0"/>
    <w:rPr>
      <w:rFonts w:hint="default" w:ascii="MingLiU" w:hAnsi="MingLiU" w:eastAsia="MingLiU" w:cs="MingLiU"/>
      <w:color w:val="000000"/>
      <w:sz w:val="18"/>
      <w:szCs w:val="18"/>
      <w:u w:val="none"/>
    </w:rPr>
  </w:style>
  <w:style w:type="character" w:customStyle="1" w:styleId="50">
    <w:name w:val="font81"/>
    <w:basedOn w:val="22"/>
    <w:qFormat/>
    <w:uiPriority w:val="0"/>
    <w:rPr>
      <w:rFonts w:hint="eastAsia" w:ascii="方正书宋_GBK" w:hAnsi="方正书宋_GBK" w:eastAsia="方正书宋_GBK" w:cs="方正书宋_GBK"/>
      <w:color w:val="002060"/>
      <w:sz w:val="20"/>
      <w:szCs w:val="20"/>
      <w:u w:val="none"/>
    </w:rPr>
  </w:style>
  <w:style w:type="character" w:customStyle="1" w:styleId="51">
    <w:name w:val="font101"/>
    <w:basedOn w:val="22"/>
    <w:qFormat/>
    <w:uiPriority w:val="0"/>
    <w:rPr>
      <w:rFonts w:ascii="Arial" w:hAnsi="Arial" w:cs="Arial"/>
      <w:color w:val="002060"/>
      <w:sz w:val="20"/>
      <w:szCs w:val="20"/>
      <w:u w:val="none"/>
    </w:rPr>
  </w:style>
  <w:style w:type="character" w:customStyle="1" w:styleId="52">
    <w:name w:val="font11"/>
    <w:basedOn w:val="22"/>
    <w:qFormat/>
    <w:uiPriority w:val="0"/>
    <w:rPr>
      <w:rFonts w:ascii="Courier New" w:hAnsi="Courier New" w:cs="Courier New"/>
      <w:color w:val="000000"/>
      <w:sz w:val="18"/>
      <w:szCs w:val="18"/>
      <w:u w:val="none"/>
    </w:rPr>
  </w:style>
  <w:style w:type="character" w:customStyle="1" w:styleId="53">
    <w:name w:val="font31"/>
    <w:basedOn w:val="22"/>
    <w:qFormat/>
    <w:uiPriority w:val="0"/>
    <w:rPr>
      <w:rFonts w:ascii="宋体" w:hAnsi="宋体" w:eastAsia="宋体" w:cs="宋体"/>
      <w:color w:val="000000"/>
      <w:sz w:val="18"/>
      <w:szCs w:val="18"/>
      <w:u w:val="none"/>
    </w:rPr>
  </w:style>
  <w:style w:type="character" w:customStyle="1" w:styleId="54">
    <w:name w:val="bjh-p"/>
    <w:basedOn w:val="22"/>
    <w:qFormat/>
    <w:uiPriority w:val="0"/>
  </w:style>
  <w:style w:type="character" w:customStyle="1" w:styleId="55">
    <w:name w:val="font41"/>
    <w:basedOn w:val="22"/>
    <w:qFormat/>
    <w:uiPriority w:val="0"/>
    <w:rPr>
      <w:rFonts w:hint="eastAsia" w:ascii="仿宋_GB2312" w:eastAsia="仿宋_GB2312" w:cs="仿宋_GB2312"/>
      <w:color w:val="000000"/>
      <w:sz w:val="22"/>
      <w:szCs w:val="22"/>
      <w:u w:val="none"/>
    </w:rPr>
  </w:style>
  <w:style w:type="character" w:customStyle="1" w:styleId="56">
    <w:name w:val="font61"/>
    <w:basedOn w:val="22"/>
    <w:qFormat/>
    <w:uiPriority w:val="0"/>
    <w:rPr>
      <w:rFonts w:hint="default" w:ascii="Times New Roman" w:hAnsi="Times New Roman" w:cs="Times New Roman"/>
      <w:color w:val="000000"/>
      <w:sz w:val="22"/>
      <w:szCs w:val="22"/>
      <w:u w:val="none"/>
    </w:rPr>
  </w:style>
  <w:style w:type="character" w:customStyle="1" w:styleId="57">
    <w:name w:val="font51"/>
    <w:basedOn w:val="22"/>
    <w:qFormat/>
    <w:uiPriority w:val="0"/>
    <w:rPr>
      <w:rFonts w:hint="eastAsia" w:ascii="宋体" w:hAnsi="宋体" w:eastAsia="宋体" w:cs="宋体"/>
      <w:b/>
      <w:bCs/>
      <w:color w:val="000000"/>
      <w:sz w:val="20"/>
      <w:szCs w:val="20"/>
      <w:u w:val="none"/>
    </w:rPr>
  </w:style>
  <w:style w:type="table" w:customStyle="1" w:styleId="58">
    <w:name w:val="Table Normal"/>
    <w:semiHidden/>
    <w:unhideWhenUsed/>
    <w:qFormat/>
    <w:uiPriority w:val="0"/>
    <w:tblPr>
      <w:tblCellMar>
        <w:top w:w="0" w:type="dxa"/>
        <w:left w:w="0" w:type="dxa"/>
        <w:bottom w:w="0" w:type="dxa"/>
        <w:right w:w="0" w:type="dxa"/>
      </w:tblCellMar>
    </w:tblPr>
  </w:style>
  <w:style w:type="character" w:customStyle="1" w:styleId="59">
    <w:name w:val="font21"/>
    <w:basedOn w:val="22"/>
    <w:qFormat/>
    <w:uiPriority w:val="0"/>
    <w:rPr>
      <w:rFonts w:hint="eastAsia" w:ascii="宋体" w:hAnsi="宋体" w:eastAsia="宋体" w:cs="宋体"/>
      <w:color w:val="000000"/>
      <w:sz w:val="24"/>
      <w:szCs w:val="24"/>
      <w:u w:val="none"/>
    </w:rPr>
  </w:style>
  <w:style w:type="paragraph" w:styleId="60">
    <w:name w:val="List Paragraph"/>
    <w:basedOn w:val="1"/>
    <w:qFormat/>
    <w:uiPriority w:val="99"/>
    <w:pPr>
      <w:ind w:firstLine="420"/>
    </w:pPr>
  </w:style>
  <w:style w:type="character" w:customStyle="1" w:styleId="61">
    <w:name w:val="font91"/>
    <w:basedOn w:val="22"/>
    <w:qFormat/>
    <w:uiPriority w:val="0"/>
    <w:rPr>
      <w:rFonts w:hint="eastAsia" w:ascii="仿宋_GB2312" w:eastAsia="仿宋_GB2312" w:cs="仿宋_GB2312"/>
      <w:color w:val="000000"/>
      <w:sz w:val="22"/>
      <w:szCs w:val="22"/>
      <w:u w:val="none"/>
    </w:rPr>
  </w:style>
  <w:style w:type="paragraph" w:customStyle="1" w:styleId="62">
    <w:name w:val="列出段落1"/>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44</Pages>
  <Words>4599</Words>
  <Characters>26219</Characters>
  <Lines>218</Lines>
  <Paragraphs>61</Paragraphs>
  <TotalTime>4</TotalTime>
  <ScaleCrop>false</ScaleCrop>
  <LinksUpToDate>false</LinksUpToDate>
  <CharactersWithSpaces>30757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2023-03-08T10:14:00Z</dcterms:created>
  <dc:creator>Administrator</dc:creator>
  <cp:lastModifiedBy>占月</cp:lastModifiedBy>
  <dcterms:modified xsi:type="dcterms:W3CDTF">2024-05-13T10:24:02Z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CF1DCE39431E443099DFC9BE5B3DE5D9_13</vt:lpwstr>
  </property>
</Properties>
</file>