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0"/>
        <w:keepNext w:val="0"/>
        <w:keepLines w:val="0"/>
        <w:pageBreakBefore w:val="0"/>
        <w:widowControl w:val="0"/>
        <w:kinsoku/>
        <w:wordWrap/>
        <w:overflowPunct/>
        <w:topLinePunct w:val="0"/>
        <w:autoSpaceDN/>
        <w:bidi w:val="0"/>
        <w:adjustRightInd/>
        <w:snapToGrid/>
        <w:spacing w:before="0" w:beforeAutospacing="0" w:after="0" w:afterAutospacing="0" w:line="579" w:lineRule="exact"/>
        <w:jc w:val="center"/>
        <w:textAlignment w:val="auto"/>
        <w:rPr>
          <w:rStyle w:val="13"/>
          <w:rFonts w:hint="eastAsia" w:ascii="方正小标宋_GBK" w:hAnsi="方正小标宋_GBK" w:eastAsia="方正小标宋_GBK" w:cs="方正小标宋_GBK"/>
          <w:b w:val="0"/>
          <w:bCs/>
          <w:sz w:val="44"/>
          <w:szCs w:val="44"/>
          <w:lang w:eastAsia="zh-CN"/>
        </w:rPr>
      </w:pPr>
      <w:r>
        <w:rPr>
          <w:rStyle w:val="13"/>
          <w:rFonts w:hint="eastAsia" w:ascii="方正小标宋_GBK" w:hAnsi="方正小标宋_GBK" w:eastAsia="方正小标宋_GBK" w:cs="方正小标宋_GBK"/>
          <w:b w:val="0"/>
          <w:bCs/>
          <w:sz w:val="44"/>
          <w:szCs w:val="44"/>
          <w:lang w:val="en-US" w:eastAsia="zh-CN"/>
        </w:rPr>
        <w:t>2023年</w:t>
      </w:r>
      <w:r>
        <w:rPr>
          <w:rStyle w:val="13"/>
          <w:rFonts w:hint="eastAsia" w:ascii="方正小标宋_GBK" w:hAnsi="方正小标宋_GBK" w:eastAsia="方正小标宋_GBK" w:cs="方正小标宋_GBK"/>
          <w:b w:val="0"/>
          <w:bCs/>
          <w:sz w:val="44"/>
          <w:szCs w:val="44"/>
          <w:lang w:eastAsia="zh-CN"/>
        </w:rPr>
        <w:t>公路水路项目</w:t>
      </w:r>
      <w:bookmarkStart w:id="0" w:name="_GoBack"/>
      <w:bookmarkEnd w:id="0"/>
      <w:r>
        <w:rPr>
          <w:rStyle w:val="13"/>
          <w:rFonts w:hint="eastAsia" w:ascii="方正小标宋_GBK" w:hAnsi="方正小标宋_GBK" w:eastAsia="方正小标宋_GBK" w:cs="方正小标宋_GBK"/>
          <w:b w:val="0"/>
          <w:bCs/>
          <w:sz w:val="44"/>
          <w:szCs w:val="44"/>
          <w:lang w:eastAsia="zh-CN"/>
        </w:rPr>
        <w:t>前期工作经费</w:t>
      </w:r>
    </w:p>
    <w:p>
      <w:pPr>
        <w:pStyle w:val="10"/>
        <w:keepNext w:val="0"/>
        <w:keepLines w:val="0"/>
        <w:pageBreakBefore w:val="0"/>
        <w:widowControl w:val="0"/>
        <w:kinsoku/>
        <w:wordWrap/>
        <w:overflowPunct/>
        <w:topLinePunct w:val="0"/>
        <w:autoSpaceDN/>
        <w:bidi w:val="0"/>
        <w:adjustRightInd/>
        <w:snapToGrid/>
        <w:spacing w:before="0" w:beforeAutospacing="0" w:after="0" w:afterAutospacing="0" w:line="579" w:lineRule="exact"/>
        <w:jc w:val="center"/>
        <w:textAlignment w:val="auto"/>
        <w:rPr>
          <w:rFonts w:hint="eastAsia" w:ascii="方正小标宋_GBK" w:hAnsi="方正小标宋_GBK" w:eastAsia="方正小标宋_GBK" w:cs="方正小标宋_GBK"/>
          <w:b w:val="0"/>
          <w:bCs/>
          <w:sz w:val="44"/>
          <w:szCs w:val="44"/>
        </w:rPr>
      </w:pPr>
      <w:r>
        <w:rPr>
          <w:rStyle w:val="13"/>
          <w:rFonts w:hint="eastAsia" w:ascii="方正小标宋_GBK" w:hAnsi="方正小标宋_GBK" w:eastAsia="方正小标宋_GBK" w:cs="方正小标宋_GBK"/>
          <w:b w:val="0"/>
          <w:bCs/>
          <w:sz w:val="44"/>
          <w:szCs w:val="44"/>
        </w:rPr>
        <w:t>项目支出绩效自评报告</w:t>
      </w:r>
    </w:p>
    <w:p>
      <w:pPr>
        <w:pStyle w:val="10"/>
        <w:keepNext w:val="0"/>
        <w:keepLines w:val="0"/>
        <w:pageBreakBefore w:val="0"/>
        <w:widowControl w:val="0"/>
        <w:kinsoku/>
        <w:wordWrap/>
        <w:overflowPunct/>
        <w:topLinePunct w:val="0"/>
        <w:autoSpaceDN/>
        <w:bidi w:val="0"/>
        <w:adjustRightInd/>
        <w:snapToGrid/>
        <w:spacing w:before="0" w:beforeAutospacing="0" w:after="0" w:afterAutospacing="0" w:line="579" w:lineRule="exact"/>
        <w:ind w:firstLine="480" w:firstLineChars="200"/>
        <w:textAlignment w:val="auto"/>
      </w:pPr>
    </w:p>
    <w:p>
      <w:pPr>
        <w:pStyle w:val="10"/>
        <w:keepNext w:val="0"/>
        <w:keepLines w:val="0"/>
        <w:pageBreakBefore w:val="0"/>
        <w:widowControl w:val="0"/>
        <w:kinsoku/>
        <w:wordWrap/>
        <w:overflowPunct/>
        <w:topLinePunct w:val="0"/>
        <w:autoSpaceDN/>
        <w:bidi w:val="0"/>
        <w:adjustRightInd/>
        <w:snapToGrid/>
        <w:spacing w:before="0" w:beforeAutospacing="0" w:after="0" w:afterAutospacing="0" w:line="579" w:lineRule="exact"/>
        <w:ind w:left="0" w:firstLine="620" w:firstLineChars="200"/>
        <w:textAlignment w:val="auto"/>
      </w:pPr>
      <w:r>
        <w:rPr>
          <w:rFonts w:ascii="黑体" w:hAnsi="宋体" w:eastAsia="黑体" w:cs="黑体"/>
          <w:sz w:val="31"/>
          <w:szCs w:val="31"/>
        </w:rPr>
        <w:t>一、项目概况    </w:t>
      </w:r>
    </w:p>
    <w:p>
      <w:pPr>
        <w:keepNext w:val="0"/>
        <w:keepLines w:val="0"/>
        <w:pageBreakBefore w:val="0"/>
        <w:widowControl w:val="0"/>
        <w:kinsoku/>
        <w:wordWrap/>
        <w:overflowPunct/>
        <w:topLinePunct w:val="0"/>
        <w:autoSpaceDE w:val="0"/>
        <w:autoSpaceDN/>
        <w:bidi w:val="0"/>
        <w:adjustRightInd/>
        <w:snapToGrid/>
        <w:spacing w:beforeAutospacing="0" w:afterAutospacing="0" w:line="579" w:lineRule="exact"/>
        <w:ind w:left="0" w:right="0" w:firstLine="642" w:firstLineChars="200"/>
        <w:jc w:val="both"/>
        <w:rPr>
          <w:rFonts w:hint="default" w:ascii="仿宋_GB2312" w:hAnsi="宋体" w:eastAsia="仿宋_GB2312" w:cs="仿宋_GB2312"/>
          <w:b/>
          <w:bCs w:val="0"/>
          <w:kern w:val="0"/>
          <w:sz w:val="32"/>
          <w:szCs w:val="32"/>
        </w:rPr>
      </w:pPr>
      <w:r>
        <w:rPr>
          <w:rFonts w:hint="default" w:ascii="仿宋_GB2312" w:hAnsi="宋体" w:eastAsia="仿宋_GB2312" w:cs="仿宋_GB2312"/>
          <w:b/>
          <w:bCs w:val="0"/>
          <w:kern w:val="0"/>
          <w:sz w:val="32"/>
          <w:szCs w:val="32"/>
        </w:rPr>
        <w:t>（一）项目基本情况：</w:t>
      </w:r>
    </w:p>
    <w:p>
      <w:pPr>
        <w:pStyle w:val="10"/>
        <w:keepNext w:val="0"/>
        <w:keepLines w:val="0"/>
        <w:pageBreakBefore w:val="0"/>
        <w:widowControl w:val="0"/>
        <w:kinsoku/>
        <w:wordWrap/>
        <w:overflowPunct/>
        <w:topLinePunct w:val="0"/>
        <w:autoSpaceDN/>
        <w:bidi w:val="0"/>
        <w:adjustRightInd/>
        <w:snapToGrid/>
        <w:spacing w:before="0" w:beforeAutospacing="0" w:after="0" w:afterAutospacing="0" w:line="579" w:lineRule="exact"/>
        <w:ind w:left="0" w:firstLine="620" w:firstLineChars="200"/>
        <w:jc w:val="both"/>
        <w:textAlignment w:val="auto"/>
        <w:rPr>
          <w:rFonts w:hint="default" w:ascii="仿宋_GB2312" w:eastAsia="仿宋_GB2312" w:cs="仿宋_GB2312"/>
          <w:sz w:val="31"/>
          <w:szCs w:val="31"/>
          <w:lang w:val="en-US" w:eastAsia="zh-CN"/>
        </w:rPr>
      </w:pPr>
      <w:r>
        <w:rPr>
          <w:rFonts w:hint="eastAsia" w:ascii="仿宋_GB2312" w:eastAsia="仿宋_GB2312" w:cs="仿宋_GB2312"/>
          <w:sz w:val="31"/>
          <w:szCs w:val="31"/>
          <w:lang w:val="en-US" w:eastAsia="zh-CN"/>
        </w:rPr>
        <w:t>1.</w:t>
      </w:r>
      <w:r>
        <w:rPr>
          <w:rFonts w:hint="default" w:ascii="仿宋_GB2312" w:eastAsia="仿宋_GB2312" w:cs="仿宋_GB2312"/>
          <w:sz w:val="31"/>
          <w:szCs w:val="31"/>
        </w:rPr>
        <w:t>环新英湾地区综合交通体系专项规划主要服务内容包含</w:t>
      </w:r>
      <w:r>
        <w:rPr>
          <w:rFonts w:hint="eastAsia" w:ascii="仿宋_GB2312" w:eastAsia="仿宋_GB2312" w:cs="仿宋_GB2312"/>
          <w:sz w:val="31"/>
          <w:szCs w:val="31"/>
          <w:lang w:val="en-US" w:eastAsia="zh-CN"/>
        </w:rPr>
        <w:t>编制环新英湾地区综合交通运输规划</w:t>
      </w:r>
      <w:r>
        <w:rPr>
          <w:rFonts w:hint="eastAsia" w:ascii="仿宋_GB2312" w:eastAsia="仿宋_GB2312" w:cs="仿宋_GB2312"/>
          <w:sz w:val="31"/>
          <w:szCs w:val="31"/>
          <w:lang w:eastAsia="zh-CN"/>
        </w:rPr>
        <w:t>，于</w:t>
      </w:r>
      <w:r>
        <w:rPr>
          <w:rFonts w:hint="eastAsia" w:ascii="仿宋_GB2312" w:eastAsia="仿宋_GB2312" w:cs="仿宋_GB2312"/>
          <w:sz w:val="31"/>
          <w:szCs w:val="31"/>
          <w:lang w:val="en-US" w:eastAsia="zh-CN"/>
        </w:rPr>
        <w:t>2022年11月18日通过竞争性磋商方式选定上海市政工程设计研究总院（集团）有限公司、上海同济城市规划设计研究院有限公司联合体作为项目编制单位，合同金额为165万元；2023年完成报告编制工作并报省资规厅，纳入环新英湾地区国土空间规划中。2023年3月31日支付合同尾款115.5万元。</w:t>
      </w:r>
    </w:p>
    <w:p>
      <w:pPr>
        <w:pStyle w:val="10"/>
        <w:keepNext w:val="0"/>
        <w:keepLines w:val="0"/>
        <w:pageBreakBefore w:val="0"/>
        <w:widowControl w:val="0"/>
        <w:kinsoku/>
        <w:wordWrap/>
        <w:overflowPunct/>
        <w:topLinePunct w:val="0"/>
        <w:autoSpaceDN/>
        <w:bidi w:val="0"/>
        <w:adjustRightInd/>
        <w:snapToGrid/>
        <w:spacing w:before="0" w:beforeAutospacing="0" w:after="0" w:afterAutospacing="0" w:line="579" w:lineRule="exact"/>
        <w:ind w:left="0" w:firstLine="620" w:firstLineChars="200"/>
        <w:jc w:val="both"/>
        <w:textAlignment w:val="auto"/>
        <w:rPr>
          <w:rFonts w:hint="default" w:ascii="仿宋_GB2312" w:eastAsia="仿宋_GB2312" w:cs="仿宋_GB2312"/>
          <w:sz w:val="31"/>
          <w:szCs w:val="31"/>
          <w:lang w:val="en-US" w:eastAsia="zh-CN"/>
        </w:rPr>
      </w:pPr>
      <w:r>
        <w:rPr>
          <w:rFonts w:hint="eastAsia" w:ascii="仿宋_GB2312" w:eastAsia="仿宋_GB2312" w:cs="仿宋_GB2312"/>
          <w:sz w:val="31"/>
          <w:szCs w:val="31"/>
          <w:lang w:val="en-US" w:eastAsia="zh-CN"/>
        </w:rPr>
        <w:t>2.《海口港总体规划修订环境影响报告书编制及相关支撑专题》</w:t>
      </w:r>
      <w:r>
        <w:rPr>
          <w:rFonts w:hint="default" w:ascii="仿宋_GB2312" w:eastAsia="仿宋_GB2312" w:cs="仿宋_GB2312"/>
          <w:sz w:val="31"/>
          <w:szCs w:val="31"/>
        </w:rPr>
        <w:t>主要服务内容包含</w:t>
      </w:r>
      <w:r>
        <w:rPr>
          <w:rFonts w:hint="eastAsia" w:ascii="仿宋_GB2312" w:eastAsia="仿宋_GB2312" w:cs="仿宋_GB2312"/>
          <w:sz w:val="31"/>
          <w:szCs w:val="31"/>
          <w:lang w:val="en-US" w:eastAsia="zh-CN"/>
        </w:rPr>
        <w:t>海口港总体规划修订环境影响报告书编制、相关支撑专题研究技术咨询服务</w:t>
      </w:r>
      <w:r>
        <w:rPr>
          <w:rFonts w:hint="eastAsia" w:ascii="仿宋_GB2312" w:eastAsia="仿宋_GB2312" w:cs="仿宋_GB2312"/>
          <w:sz w:val="31"/>
          <w:szCs w:val="31"/>
          <w:lang w:eastAsia="zh-CN"/>
        </w:rPr>
        <w:t>，于</w:t>
      </w:r>
      <w:r>
        <w:rPr>
          <w:rFonts w:hint="eastAsia" w:ascii="仿宋_GB2312" w:eastAsia="仿宋_GB2312" w:cs="仿宋_GB2312"/>
          <w:sz w:val="31"/>
          <w:szCs w:val="31"/>
          <w:lang w:val="en-US" w:eastAsia="zh-CN"/>
        </w:rPr>
        <w:t>2023年7月17日通过公开招投标方式选定交通运输部规划研究院、海南近海工程咨询有限公司、华测检测认证集团股份有限公司联合体作为项目编制单位，合同金额为1016万元；2023年10月27日支付第一笔合同款304.8万。</w:t>
      </w:r>
    </w:p>
    <w:p>
      <w:pPr>
        <w:pStyle w:val="10"/>
        <w:keepNext w:val="0"/>
        <w:keepLines w:val="0"/>
        <w:pageBreakBefore w:val="0"/>
        <w:widowControl w:val="0"/>
        <w:kinsoku/>
        <w:wordWrap/>
        <w:overflowPunct/>
        <w:topLinePunct w:val="0"/>
        <w:autoSpaceDN/>
        <w:bidi w:val="0"/>
        <w:adjustRightInd/>
        <w:snapToGrid/>
        <w:spacing w:before="0" w:beforeAutospacing="0" w:after="0" w:afterAutospacing="0" w:line="579" w:lineRule="exact"/>
        <w:ind w:left="0" w:firstLine="620" w:firstLineChars="200"/>
        <w:jc w:val="both"/>
        <w:textAlignment w:val="auto"/>
        <w:rPr>
          <w:rFonts w:hint="default" w:ascii="仿宋_GB2312" w:eastAsia="仿宋_GB2312" w:cs="仿宋_GB2312"/>
          <w:sz w:val="31"/>
          <w:szCs w:val="31"/>
          <w:lang w:val="en-US" w:eastAsia="zh-CN"/>
        </w:rPr>
      </w:pPr>
      <w:r>
        <w:rPr>
          <w:rFonts w:hint="eastAsia" w:ascii="仿宋_GB2312" w:eastAsia="仿宋_GB2312" w:cs="仿宋_GB2312"/>
          <w:sz w:val="31"/>
          <w:szCs w:val="31"/>
          <w:lang w:val="en-US" w:eastAsia="zh-CN"/>
        </w:rPr>
        <w:t>3.《海口港总体规划修订方案支撑专题研究》</w:t>
      </w:r>
      <w:r>
        <w:rPr>
          <w:rFonts w:hint="default" w:ascii="仿宋_GB2312" w:eastAsia="仿宋_GB2312" w:cs="仿宋_GB2312"/>
          <w:sz w:val="31"/>
          <w:szCs w:val="31"/>
        </w:rPr>
        <w:t>主要服务内容包含</w:t>
      </w:r>
      <w:r>
        <w:rPr>
          <w:rFonts w:hint="eastAsia" w:ascii="仿宋_GB2312" w:eastAsia="仿宋_GB2312" w:cs="仿宋_GB2312"/>
          <w:sz w:val="31"/>
          <w:szCs w:val="31"/>
          <w:lang w:val="en-US" w:eastAsia="zh-CN"/>
        </w:rPr>
        <w:t>海口港总体规划修订方案相关支撑专题研究技术咨询服务</w:t>
      </w:r>
      <w:r>
        <w:rPr>
          <w:rFonts w:hint="eastAsia" w:ascii="仿宋_GB2312" w:eastAsia="仿宋_GB2312" w:cs="仿宋_GB2312"/>
          <w:sz w:val="31"/>
          <w:szCs w:val="31"/>
          <w:lang w:eastAsia="zh-CN"/>
        </w:rPr>
        <w:t>，于</w:t>
      </w:r>
      <w:r>
        <w:rPr>
          <w:rFonts w:hint="eastAsia" w:ascii="仿宋_GB2312" w:eastAsia="仿宋_GB2312" w:cs="仿宋_GB2312"/>
          <w:sz w:val="31"/>
          <w:szCs w:val="31"/>
          <w:lang w:val="en-US" w:eastAsia="zh-CN"/>
        </w:rPr>
        <w:t>2023年7月18日通过公开招投标方式选定中交水运规划设计院有限公司作为项目编制单位，合同金额为603.5万元；2023年10月31日支付第一笔合同款181.05万。</w:t>
      </w:r>
    </w:p>
    <w:p>
      <w:pPr>
        <w:pStyle w:val="10"/>
        <w:keepNext w:val="0"/>
        <w:keepLines w:val="0"/>
        <w:pageBreakBefore w:val="0"/>
        <w:widowControl w:val="0"/>
        <w:kinsoku/>
        <w:wordWrap/>
        <w:overflowPunct/>
        <w:topLinePunct w:val="0"/>
        <w:autoSpaceDN/>
        <w:bidi w:val="0"/>
        <w:adjustRightInd/>
        <w:snapToGrid/>
        <w:spacing w:before="0" w:beforeAutospacing="0" w:after="0" w:afterAutospacing="0" w:line="579" w:lineRule="exact"/>
        <w:ind w:left="0" w:firstLine="620" w:firstLineChars="200"/>
        <w:jc w:val="both"/>
        <w:textAlignment w:val="auto"/>
        <w:rPr>
          <w:rFonts w:hint="eastAsia" w:ascii="仿宋_GB2312" w:eastAsia="仿宋_GB2312" w:cs="仿宋_GB2312"/>
          <w:sz w:val="31"/>
          <w:szCs w:val="31"/>
          <w:lang w:val="en-US" w:eastAsia="zh-CN"/>
        </w:rPr>
      </w:pPr>
      <w:r>
        <w:rPr>
          <w:rFonts w:hint="eastAsia" w:ascii="仿宋_GB2312" w:eastAsia="仿宋_GB2312" w:cs="仿宋_GB2312"/>
          <w:sz w:val="31"/>
          <w:szCs w:val="31"/>
          <w:lang w:val="en-US" w:eastAsia="zh-CN"/>
        </w:rPr>
        <w:t>4.《环岛高速海口至博鳌段改扩建专题研究》</w:t>
      </w:r>
      <w:r>
        <w:rPr>
          <w:rFonts w:hint="default" w:ascii="仿宋_GB2312" w:eastAsia="仿宋_GB2312" w:cs="仿宋_GB2312"/>
          <w:sz w:val="31"/>
          <w:szCs w:val="31"/>
          <w:lang w:val="en-US" w:eastAsia="zh-CN"/>
        </w:rPr>
        <w:t>主要服务内容包含</w:t>
      </w:r>
      <w:r>
        <w:rPr>
          <w:rFonts w:hint="eastAsia" w:ascii="仿宋_GB2312" w:eastAsia="仿宋_GB2312" w:cs="仿宋_GB2312"/>
          <w:sz w:val="31"/>
          <w:szCs w:val="31"/>
          <w:lang w:val="en-US" w:eastAsia="zh-CN"/>
        </w:rPr>
        <w:t>海口港总体规划修订方案相关支撑专题研究技术咨询服务，于2018年8月16日通过公开招投标方式选定华设设计集团股份有限公司作为项目编制单位，合同金额为603.5万元；2023年支付合同尾款132万。</w:t>
      </w:r>
    </w:p>
    <w:p>
      <w:pPr>
        <w:pStyle w:val="10"/>
        <w:keepNext w:val="0"/>
        <w:keepLines w:val="0"/>
        <w:pageBreakBefore w:val="0"/>
        <w:widowControl w:val="0"/>
        <w:kinsoku/>
        <w:wordWrap/>
        <w:overflowPunct/>
        <w:topLinePunct w:val="0"/>
        <w:autoSpaceDN/>
        <w:bidi w:val="0"/>
        <w:adjustRightInd/>
        <w:snapToGrid/>
        <w:spacing w:before="0" w:beforeAutospacing="0" w:after="0" w:afterAutospacing="0" w:line="579" w:lineRule="exact"/>
        <w:ind w:left="0" w:firstLine="620" w:firstLineChars="200"/>
        <w:jc w:val="both"/>
        <w:textAlignment w:val="auto"/>
        <w:rPr>
          <w:rFonts w:hint="default" w:ascii="仿宋_GB2312" w:eastAsia="仿宋_GB2312" w:cs="仿宋_GB2312"/>
          <w:sz w:val="31"/>
          <w:szCs w:val="31"/>
          <w:lang w:val="en-US" w:eastAsia="zh-CN"/>
        </w:rPr>
      </w:pPr>
      <w:r>
        <w:rPr>
          <w:rFonts w:hint="eastAsia" w:ascii="仿宋_GB2312" w:eastAsia="仿宋_GB2312" w:cs="仿宋_GB2312"/>
          <w:sz w:val="31"/>
          <w:szCs w:val="31"/>
          <w:lang w:val="en-US" w:eastAsia="zh-CN"/>
        </w:rPr>
        <w:t>5.海南省“十四五”交通运输（公路水路）发展规划中期评估调整工作，</w:t>
      </w:r>
      <w:r>
        <w:rPr>
          <w:rFonts w:hint="default" w:ascii="仿宋_GB2312" w:eastAsia="仿宋_GB2312" w:cs="仿宋_GB2312"/>
          <w:sz w:val="31"/>
          <w:szCs w:val="31"/>
        </w:rPr>
        <w:t>主要服务内容包含</w:t>
      </w:r>
      <w:r>
        <w:rPr>
          <w:rFonts w:hint="eastAsia" w:ascii="仿宋_GB2312" w:eastAsia="仿宋_GB2312" w:cs="仿宋_GB2312"/>
          <w:sz w:val="31"/>
          <w:szCs w:val="31"/>
          <w:lang w:val="en-US" w:eastAsia="zh-CN"/>
        </w:rPr>
        <w:t>海南省“十四五”交通运输（公路水路）发展规划执行情况、存在问题、调整建议等</w:t>
      </w:r>
      <w:r>
        <w:rPr>
          <w:rFonts w:hint="eastAsia" w:ascii="仿宋_GB2312" w:eastAsia="仿宋_GB2312" w:cs="仿宋_GB2312"/>
          <w:sz w:val="31"/>
          <w:szCs w:val="31"/>
          <w:lang w:eastAsia="zh-CN"/>
        </w:rPr>
        <w:t>，</w:t>
      </w:r>
      <w:r>
        <w:rPr>
          <w:rFonts w:hint="eastAsia" w:ascii="仿宋_GB2312" w:eastAsia="仿宋_GB2312" w:cs="仿宋_GB2312"/>
          <w:sz w:val="31"/>
          <w:szCs w:val="31"/>
          <w:lang w:val="en-US" w:eastAsia="zh-CN"/>
        </w:rPr>
        <w:t>于2023年9月21日通过竞争性磋商方式选定交通运输部规划研究院、海南省交通规划勘察设计研究院联合体作为项目评估单位，合同金额为350万元；2023年12月25日支付第一笔合同款105万。</w:t>
      </w:r>
    </w:p>
    <w:p>
      <w:pPr>
        <w:keepNext w:val="0"/>
        <w:keepLines w:val="0"/>
        <w:pageBreakBefore w:val="0"/>
        <w:widowControl w:val="0"/>
        <w:suppressLineNumbers w:val="0"/>
        <w:kinsoku/>
        <w:wordWrap/>
        <w:overflowPunct/>
        <w:topLinePunct w:val="0"/>
        <w:autoSpaceDN/>
        <w:bidi w:val="0"/>
        <w:adjustRightInd/>
        <w:snapToGrid/>
        <w:spacing w:beforeAutospacing="0" w:afterAutospacing="0" w:line="579" w:lineRule="exact"/>
        <w:ind w:firstLine="620" w:firstLineChars="200"/>
        <w:jc w:val="both"/>
        <w:textAlignment w:val="center"/>
        <w:rPr>
          <w:rFonts w:hint="default" w:ascii="仿宋_GB2312" w:eastAsia="仿宋_GB2312" w:cs="仿宋_GB2312"/>
          <w:sz w:val="31"/>
          <w:szCs w:val="31"/>
          <w:lang w:val="en-US" w:eastAsia="zh-CN"/>
        </w:rPr>
      </w:pPr>
      <w:r>
        <w:rPr>
          <w:rFonts w:hint="eastAsia" w:ascii="仿宋_GB2312" w:eastAsia="仿宋_GB2312" w:cs="仿宋_GB2312"/>
          <w:sz w:val="31"/>
          <w:szCs w:val="31"/>
          <w:lang w:val="en-US" w:eastAsia="zh-CN"/>
        </w:rPr>
        <w:t>6.</w:t>
      </w:r>
      <w:r>
        <w:rPr>
          <w:rFonts w:hint="eastAsia" w:ascii="仿宋_GB2312" w:hAnsi="宋体" w:eastAsia="仿宋_GB2312" w:cs="仿宋_GB2312"/>
          <w:kern w:val="0"/>
          <w:sz w:val="31"/>
          <w:szCs w:val="31"/>
          <w:lang w:val="en-US" w:eastAsia="zh-CN" w:bidi="ar-SA"/>
        </w:rPr>
        <w:t>琼州海峡中水道航道浅点疏浚工程环境影响报告书</w:t>
      </w:r>
      <w:r>
        <w:rPr>
          <w:rFonts w:hint="eastAsia" w:ascii="仿宋_GB2312" w:eastAsia="仿宋_GB2312" w:cs="仿宋_GB2312"/>
          <w:kern w:val="0"/>
          <w:sz w:val="31"/>
          <w:szCs w:val="31"/>
          <w:lang w:val="en-US" w:eastAsia="zh-CN" w:bidi="ar-SA"/>
        </w:rPr>
        <w:t>编制工作</w:t>
      </w:r>
      <w:r>
        <w:rPr>
          <w:rFonts w:hint="eastAsia" w:ascii="仿宋_GB2312" w:eastAsia="仿宋_GB2312" w:cs="仿宋_GB2312"/>
          <w:sz w:val="31"/>
          <w:szCs w:val="31"/>
          <w:lang w:val="en-US" w:eastAsia="zh-CN"/>
        </w:rPr>
        <w:t>，</w:t>
      </w:r>
      <w:r>
        <w:rPr>
          <w:rFonts w:hint="default" w:ascii="仿宋_GB2312" w:eastAsia="仿宋_GB2312" w:cs="仿宋_GB2312"/>
          <w:sz w:val="31"/>
          <w:szCs w:val="31"/>
        </w:rPr>
        <w:t>主要服务内容包含</w:t>
      </w:r>
      <w:r>
        <w:rPr>
          <w:rFonts w:hint="eastAsia" w:ascii="仿宋_GB2312" w:hAnsi="宋体" w:eastAsia="仿宋_GB2312" w:cs="仿宋_GB2312"/>
          <w:kern w:val="0"/>
          <w:sz w:val="31"/>
          <w:szCs w:val="31"/>
          <w:lang w:val="en-US" w:eastAsia="zh-CN" w:bidi="ar-SA"/>
        </w:rPr>
        <w:t>琼州海峡中水道航道浅点疏浚工程环境影响</w:t>
      </w:r>
      <w:r>
        <w:rPr>
          <w:rFonts w:hint="eastAsia" w:ascii="仿宋_GB2312" w:eastAsia="仿宋_GB2312" w:cs="仿宋_GB2312"/>
          <w:kern w:val="0"/>
          <w:sz w:val="31"/>
          <w:szCs w:val="31"/>
          <w:lang w:val="en-US" w:eastAsia="zh-CN" w:bidi="ar-SA"/>
        </w:rPr>
        <w:t>评价、建议意见</w:t>
      </w:r>
      <w:r>
        <w:rPr>
          <w:rFonts w:hint="eastAsia" w:ascii="仿宋_GB2312" w:eastAsia="仿宋_GB2312" w:cs="仿宋_GB2312"/>
          <w:sz w:val="31"/>
          <w:szCs w:val="31"/>
          <w:lang w:val="en-US" w:eastAsia="zh-CN"/>
        </w:rPr>
        <w:t>等</w:t>
      </w:r>
      <w:r>
        <w:rPr>
          <w:rFonts w:hint="eastAsia" w:ascii="仿宋_GB2312" w:eastAsia="仿宋_GB2312" w:cs="仿宋_GB2312"/>
          <w:sz w:val="31"/>
          <w:szCs w:val="31"/>
          <w:lang w:eastAsia="zh-CN"/>
        </w:rPr>
        <w:t>，</w:t>
      </w:r>
      <w:r>
        <w:rPr>
          <w:rFonts w:hint="eastAsia" w:ascii="仿宋_GB2312" w:eastAsia="仿宋_GB2312" w:cs="仿宋_GB2312"/>
          <w:sz w:val="31"/>
          <w:szCs w:val="31"/>
          <w:lang w:val="en-US" w:eastAsia="zh-CN"/>
        </w:rPr>
        <w:t>于2023年11月6日通过竞争性磋商方式选定交通运输部水运科学研究所作为项目评估单位，合同金额为113.6万元；2023年12月25日支付第一笔合同款34.08万。</w:t>
      </w:r>
    </w:p>
    <w:p>
      <w:pPr>
        <w:pStyle w:val="10"/>
        <w:keepNext w:val="0"/>
        <w:keepLines w:val="0"/>
        <w:pageBreakBefore w:val="0"/>
        <w:widowControl w:val="0"/>
        <w:kinsoku/>
        <w:wordWrap/>
        <w:overflowPunct/>
        <w:topLinePunct w:val="0"/>
        <w:autoSpaceDN/>
        <w:bidi w:val="0"/>
        <w:adjustRightInd/>
        <w:snapToGrid/>
        <w:spacing w:before="0" w:beforeAutospacing="0" w:after="0" w:afterAutospacing="0" w:line="579" w:lineRule="exact"/>
        <w:ind w:left="0" w:firstLine="620" w:firstLineChars="200"/>
        <w:jc w:val="both"/>
        <w:textAlignment w:val="auto"/>
        <w:rPr>
          <w:rFonts w:hint="eastAsia" w:ascii="仿宋_GB2312" w:eastAsia="仿宋_GB2312" w:cs="仿宋_GB2312"/>
          <w:sz w:val="31"/>
          <w:szCs w:val="31"/>
          <w:lang w:val="en-US" w:eastAsia="zh-CN"/>
        </w:rPr>
      </w:pPr>
      <w:r>
        <w:rPr>
          <w:rFonts w:hint="eastAsia" w:ascii="仿宋_GB2312" w:eastAsia="仿宋_GB2312" w:cs="仿宋_GB2312"/>
          <w:sz w:val="31"/>
          <w:szCs w:val="31"/>
          <w:lang w:val="en-US" w:eastAsia="zh-CN"/>
        </w:rPr>
        <w:t>7.</w:t>
      </w:r>
      <w:r>
        <w:rPr>
          <w:rFonts w:hint="eastAsia" w:ascii="仿宋_GB2312" w:hAnsi="宋体" w:eastAsia="仿宋_GB2312" w:cs="仿宋_GB2312"/>
          <w:kern w:val="0"/>
          <w:sz w:val="31"/>
          <w:szCs w:val="31"/>
          <w:lang w:val="en-US" w:eastAsia="zh-CN" w:bidi="ar-SA"/>
        </w:rPr>
        <w:t>博鳌核心区交通提升规划编制</w:t>
      </w:r>
      <w:r>
        <w:rPr>
          <w:rFonts w:hint="default" w:ascii="仿宋_GB2312" w:eastAsia="仿宋_GB2312" w:cs="仿宋_GB2312"/>
          <w:sz w:val="31"/>
          <w:szCs w:val="31"/>
        </w:rPr>
        <w:t>主要服务内容包含</w:t>
      </w:r>
      <w:r>
        <w:rPr>
          <w:rFonts w:hint="eastAsia" w:ascii="仿宋_GB2312" w:hAnsi="宋体" w:eastAsia="仿宋_GB2312" w:cs="仿宋_GB2312"/>
          <w:kern w:val="0"/>
          <w:sz w:val="31"/>
          <w:szCs w:val="31"/>
          <w:lang w:val="en-US" w:eastAsia="zh-CN" w:bidi="ar-SA"/>
        </w:rPr>
        <w:t>博鳌核心区</w:t>
      </w:r>
      <w:r>
        <w:rPr>
          <w:rFonts w:hint="eastAsia" w:ascii="仿宋_GB2312" w:eastAsia="仿宋_GB2312" w:cs="仿宋_GB2312"/>
          <w:kern w:val="0"/>
          <w:sz w:val="31"/>
          <w:szCs w:val="31"/>
          <w:lang w:val="en-US" w:eastAsia="zh-CN" w:bidi="ar-SA"/>
        </w:rPr>
        <w:t>交通组织分析研究</w:t>
      </w:r>
      <w:r>
        <w:rPr>
          <w:rFonts w:hint="eastAsia" w:ascii="仿宋_GB2312" w:eastAsia="仿宋_GB2312" w:cs="仿宋_GB2312"/>
          <w:sz w:val="31"/>
          <w:szCs w:val="31"/>
          <w:lang w:val="en-US" w:eastAsia="zh-CN"/>
        </w:rPr>
        <w:t>、提出解决方案等</w:t>
      </w:r>
      <w:r>
        <w:rPr>
          <w:rFonts w:hint="eastAsia" w:ascii="仿宋_GB2312" w:eastAsia="仿宋_GB2312" w:cs="仿宋_GB2312"/>
          <w:sz w:val="31"/>
          <w:szCs w:val="31"/>
          <w:lang w:eastAsia="zh-CN"/>
        </w:rPr>
        <w:t>，</w:t>
      </w:r>
      <w:r>
        <w:rPr>
          <w:rFonts w:hint="eastAsia" w:ascii="仿宋_GB2312" w:eastAsia="仿宋_GB2312" w:cs="仿宋_GB2312"/>
          <w:sz w:val="31"/>
          <w:szCs w:val="31"/>
          <w:lang w:val="en-US" w:eastAsia="zh-CN"/>
        </w:rPr>
        <w:t>于2023年11月14日通过竞争性磋商方式选定中规院（北京）规划设计有限公司作为项目评估单位，合同金额为370万元；2023年12月26日支付第一笔合同款111万。</w:t>
      </w:r>
    </w:p>
    <w:p>
      <w:pPr>
        <w:pStyle w:val="10"/>
        <w:keepNext w:val="0"/>
        <w:keepLines w:val="0"/>
        <w:pageBreakBefore w:val="0"/>
        <w:widowControl w:val="0"/>
        <w:kinsoku/>
        <w:wordWrap/>
        <w:overflowPunct/>
        <w:topLinePunct w:val="0"/>
        <w:autoSpaceDN/>
        <w:bidi w:val="0"/>
        <w:adjustRightInd/>
        <w:snapToGrid/>
        <w:spacing w:before="0" w:beforeAutospacing="0" w:after="0" w:afterAutospacing="0" w:line="579" w:lineRule="exact"/>
        <w:ind w:left="0" w:firstLine="620" w:firstLineChars="200"/>
        <w:jc w:val="both"/>
        <w:textAlignment w:val="auto"/>
        <w:rPr>
          <w:rFonts w:hint="default" w:ascii="仿宋_GB2312" w:eastAsia="仿宋_GB2312" w:cs="仿宋_GB2312"/>
          <w:kern w:val="0"/>
          <w:sz w:val="31"/>
          <w:szCs w:val="31"/>
          <w:lang w:val="en-US" w:eastAsia="zh-CN" w:bidi="ar-SA"/>
        </w:rPr>
      </w:pPr>
      <w:r>
        <w:rPr>
          <w:rFonts w:hint="eastAsia" w:ascii="仿宋_GB2312" w:eastAsia="仿宋_GB2312" w:cs="仿宋_GB2312"/>
          <w:sz w:val="31"/>
          <w:szCs w:val="31"/>
          <w:lang w:val="en-US" w:eastAsia="zh-CN"/>
        </w:rPr>
        <w:t>8.组织开展什运至白沙高速公路鹦歌岭隧道及连接线施工图设计、省道S315白洋线吴朗至西培农场段改建工程设计咨询审查合同、洋浦港洋浦港区航道改扩建工程初步设计及概算等技术咨询审查咨询服务费。</w:t>
      </w:r>
    </w:p>
    <w:p>
      <w:pPr>
        <w:pStyle w:val="10"/>
        <w:keepNext w:val="0"/>
        <w:keepLines w:val="0"/>
        <w:pageBreakBefore w:val="0"/>
        <w:widowControl w:val="0"/>
        <w:kinsoku/>
        <w:wordWrap/>
        <w:overflowPunct/>
        <w:topLinePunct w:val="0"/>
        <w:autoSpaceDN/>
        <w:bidi w:val="0"/>
        <w:adjustRightInd/>
        <w:snapToGrid/>
        <w:spacing w:before="0" w:beforeAutospacing="0" w:after="0" w:afterAutospacing="0" w:line="579" w:lineRule="exact"/>
        <w:ind w:left="0" w:firstLine="620" w:firstLineChars="200"/>
        <w:jc w:val="both"/>
        <w:textAlignment w:val="auto"/>
        <w:rPr>
          <w:rFonts w:hint="default" w:ascii="仿宋_GB2312" w:eastAsia="仿宋_GB2312" w:cs="仿宋_GB2312"/>
          <w:sz w:val="31"/>
          <w:szCs w:val="31"/>
          <w:lang w:val="en-US" w:eastAsia="zh-CN"/>
        </w:rPr>
      </w:pPr>
      <w:r>
        <w:rPr>
          <w:rFonts w:hint="eastAsia" w:ascii="仿宋_GB2312" w:eastAsia="仿宋_GB2312" w:cs="仿宋_GB2312"/>
          <w:sz w:val="31"/>
          <w:szCs w:val="31"/>
          <w:lang w:val="en-US" w:eastAsia="zh-CN"/>
        </w:rPr>
        <w:t>9.海南省“十四五”交通运输（公路水路）发展规划中期评估调整、什运至白沙高速公路鹦歌岭隧道及连接线施工图设计咨询、海口港总体规划修订环境影响报告书编制及相关支撑专题、海口港总体规划修订方案支撑专题研究、</w:t>
      </w:r>
      <w:r>
        <w:rPr>
          <w:rFonts w:hint="eastAsia" w:ascii="仿宋_GB2312" w:hAnsi="宋体" w:eastAsia="仿宋_GB2312" w:cs="仿宋_GB2312"/>
          <w:kern w:val="0"/>
          <w:sz w:val="31"/>
          <w:szCs w:val="31"/>
          <w:lang w:val="en-US" w:eastAsia="zh-CN" w:bidi="ar-SA"/>
        </w:rPr>
        <w:t>博鳌核心区交通提升规划编制</w:t>
      </w:r>
      <w:r>
        <w:rPr>
          <w:rFonts w:hint="eastAsia" w:ascii="仿宋_GB2312" w:eastAsia="仿宋_GB2312" w:cs="仿宋_GB2312"/>
          <w:kern w:val="0"/>
          <w:sz w:val="31"/>
          <w:szCs w:val="31"/>
          <w:lang w:val="en-US" w:eastAsia="zh-CN" w:bidi="ar-SA"/>
        </w:rPr>
        <w:t>等项目</w:t>
      </w:r>
      <w:r>
        <w:rPr>
          <w:rFonts w:hint="default" w:ascii="仿宋_GB2312" w:eastAsia="仿宋_GB2312" w:cs="仿宋_GB2312"/>
          <w:sz w:val="31"/>
          <w:szCs w:val="31"/>
          <w:lang w:val="en-US" w:eastAsia="zh-CN"/>
        </w:rPr>
        <w:t>政府采购招标代理费；</w:t>
      </w:r>
    </w:p>
    <w:p>
      <w:pPr>
        <w:pStyle w:val="10"/>
        <w:keepNext w:val="0"/>
        <w:keepLines w:val="0"/>
        <w:pageBreakBefore w:val="0"/>
        <w:widowControl w:val="0"/>
        <w:kinsoku/>
        <w:wordWrap/>
        <w:overflowPunct/>
        <w:topLinePunct w:val="0"/>
        <w:autoSpaceDN/>
        <w:bidi w:val="0"/>
        <w:adjustRightInd/>
        <w:snapToGrid/>
        <w:spacing w:before="0" w:beforeAutospacing="0" w:after="0" w:afterAutospacing="0" w:line="579" w:lineRule="exact"/>
        <w:ind w:left="0" w:firstLine="620" w:firstLineChars="200"/>
        <w:jc w:val="both"/>
        <w:textAlignment w:val="auto"/>
        <w:rPr>
          <w:rFonts w:hint="default" w:ascii="仿宋_GB2312" w:eastAsia="仿宋_GB2312" w:cs="仿宋_GB2312"/>
          <w:sz w:val="31"/>
          <w:szCs w:val="31"/>
          <w:lang w:val="en" w:eastAsia="zh-CN"/>
        </w:rPr>
      </w:pPr>
      <w:r>
        <w:rPr>
          <w:rFonts w:hint="default" w:ascii="仿宋_GB2312" w:eastAsia="仿宋_GB2312" w:cs="仿宋_GB2312"/>
          <w:sz w:val="31"/>
          <w:szCs w:val="31"/>
          <w:lang w:val="en" w:eastAsia="zh-CN"/>
        </w:rPr>
        <w:t>10.G98环岛高速公路大三亚段扩容工程PPP咨询服务;</w:t>
      </w:r>
    </w:p>
    <w:p>
      <w:pPr>
        <w:pStyle w:val="10"/>
        <w:keepNext w:val="0"/>
        <w:keepLines w:val="0"/>
        <w:pageBreakBefore w:val="0"/>
        <w:widowControl w:val="0"/>
        <w:kinsoku/>
        <w:wordWrap/>
        <w:overflowPunct/>
        <w:topLinePunct w:val="0"/>
        <w:autoSpaceDN/>
        <w:bidi w:val="0"/>
        <w:adjustRightInd/>
        <w:snapToGrid/>
        <w:spacing w:before="0" w:beforeAutospacing="0" w:after="0" w:afterAutospacing="0" w:line="579" w:lineRule="exact"/>
        <w:ind w:left="0" w:firstLine="620" w:firstLineChars="200"/>
        <w:jc w:val="both"/>
        <w:textAlignment w:val="auto"/>
        <w:rPr>
          <w:rFonts w:hint="default" w:ascii="仿宋_GB2312" w:eastAsia="仿宋_GB2312" w:cs="仿宋_GB2312"/>
          <w:sz w:val="31"/>
          <w:szCs w:val="31"/>
          <w:lang w:val="en" w:eastAsia="zh-CN"/>
        </w:rPr>
      </w:pPr>
      <w:r>
        <w:rPr>
          <w:rFonts w:hint="default" w:ascii="仿宋_GB2312" w:eastAsia="仿宋_GB2312" w:cs="仿宋_GB2312"/>
          <w:sz w:val="31"/>
          <w:szCs w:val="31"/>
          <w:lang w:val="en" w:eastAsia="zh-CN"/>
        </w:rPr>
        <w:t>11.</w:t>
      </w:r>
      <w:r>
        <w:rPr>
          <w:rFonts w:hint="eastAsia" w:ascii="仿宋_GB2312" w:eastAsia="仿宋_GB2312" w:cs="仿宋_GB2312"/>
          <w:sz w:val="31"/>
          <w:szCs w:val="31"/>
          <w:lang w:val="en-US" w:eastAsia="zh-CN"/>
        </w:rPr>
        <w:t>“四好农村路”高质量发展技术咨询。</w:t>
      </w:r>
    </w:p>
    <w:p>
      <w:pPr>
        <w:keepNext w:val="0"/>
        <w:keepLines w:val="0"/>
        <w:pageBreakBefore w:val="0"/>
        <w:widowControl w:val="0"/>
        <w:kinsoku/>
        <w:wordWrap/>
        <w:overflowPunct/>
        <w:topLinePunct w:val="0"/>
        <w:autoSpaceDE w:val="0"/>
        <w:autoSpaceDN/>
        <w:bidi w:val="0"/>
        <w:adjustRightInd/>
        <w:snapToGrid/>
        <w:spacing w:beforeAutospacing="0" w:afterAutospacing="0" w:line="579" w:lineRule="exact"/>
        <w:ind w:left="0" w:right="0" w:firstLine="642" w:firstLineChars="200"/>
        <w:jc w:val="both"/>
        <w:rPr>
          <w:rFonts w:hint="default" w:ascii="仿宋_GB2312" w:hAnsi="宋体" w:eastAsia="仿宋_GB2312" w:cs="仿宋_GB2312"/>
          <w:b/>
          <w:bCs w:val="0"/>
          <w:kern w:val="0"/>
          <w:sz w:val="32"/>
          <w:szCs w:val="32"/>
        </w:rPr>
      </w:pPr>
      <w:r>
        <w:rPr>
          <w:rFonts w:hint="default" w:ascii="仿宋_GB2312" w:hAnsi="宋体" w:eastAsia="仿宋_GB2312" w:cs="仿宋_GB2312"/>
          <w:b/>
          <w:bCs w:val="0"/>
          <w:kern w:val="0"/>
          <w:sz w:val="32"/>
          <w:szCs w:val="32"/>
        </w:rPr>
        <w:t xml:space="preserve">（二）项目年度预算绩效目标和绩效指标设定情况  </w:t>
      </w:r>
    </w:p>
    <w:p>
      <w:pPr>
        <w:keepNext w:val="0"/>
        <w:keepLines w:val="0"/>
        <w:pageBreakBefore w:val="0"/>
        <w:widowControl w:val="0"/>
        <w:kinsoku/>
        <w:wordWrap/>
        <w:overflowPunct/>
        <w:topLinePunct w:val="0"/>
        <w:autoSpaceDE w:val="0"/>
        <w:autoSpaceDN/>
        <w:bidi w:val="0"/>
        <w:adjustRightInd/>
        <w:snapToGrid/>
        <w:spacing w:beforeAutospacing="0" w:afterAutospacing="0" w:line="579" w:lineRule="exact"/>
        <w:ind w:left="0" w:firstLine="640" w:firstLineChars="200"/>
        <w:jc w:val="both"/>
        <w:rPr>
          <w:rFonts w:hint="default" w:ascii="仿宋_GB2312" w:eastAsia="仿宋_GB2312" w:cs="仿宋_GB2312"/>
          <w:sz w:val="31"/>
          <w:szCs w:val="31"/>
        </w:rPr>
      </w:pPr>
      <w:r>
        <w:rPr>
          <w:rFonts w:hint="eastAsia" w:ascii="仿宋_GB2312" w:hAnsi="宋体" w:eastAsia="仿宋_GB2312" w:cs="仿宋_GB2312"/>
          <w:kern w:val="0"/>
          <w:sz w:val="32"/>
          <w:szCs w:val="32"/>
        </w:rPr>
        <w:t>1.项目的总体目标</w:t>
      </w:r>
    </w:p>
    <w:p>
      <w:pPr>
        <w:pStyle w:val="10"/>
        <w:keepNext w:val="0"/>
        <w:keepLines w:val="0"/>
        <w:pageBreakBefore w:val="0"/>
        <w:widowControl w:val="0"/>
        <w:kinsoku/>
        <w:wordWrap/>
        <w:overflowPunct/>
        <w:topLinePunct w:val="0"/>
        <w:autoSpaceDN/>
        <w:bidi w:val="0"/>
        <w:adjustRightInd/>
        <w:snapToGrid/>
        <w:spacing w:before="0" w:beforeAutospacing="0" w:after="0" w:afterAutospacing="0" w:line="579" w:lineRule="exact"/>
        <w:ind w:left="0" w:firstLine="620" w:firstLineChars="200"/>
        <w:jc w:val="both"/>
        <w:textAlignment w:val="auto"/>
        <w:rPr>
          <w:rFonts w:hint="default" w:ascii="仿宋_GB2312" w:eastAsia="仿宋_GB2312" w:cs="仿宋_GB2312"/>
          <w:sz w:val="31"/>
          <w:szCs w:val="31"/>
        </w:rPr>
      </w:pPr>
      <w:r>
        <w:rPr>
          <w:rFonts w:hint="default" w:ascii="仿宋_GB2312" w:eastAsia="仿宋_GB2312" w:cs="仿宋_GB2312"/>
          <w:sz w:val="31"/>
          <w:szCs w:val="31"/>
        </w:rPr>
        <w:t>形成专题研究报告</w:t>
      </w:r>
      <w:r>
        <w:rPr>
          <w:rFonts w:hint="eastAsia" w:ascii="仿宋_GB2312" w:eastAsia="仿宋_GB2312" w:cs="仿宋_GB2312"/>
          <w:sz w:val="31"/>
          <w:szCs w:val="31"/>
          <w:lang w:val="en-US" w:eastAsia="zh-CN"/>
        </w:rPr>
        <w:t>或初步成果</w:t>
      </w:r>
      <w:r>
        <w:rPr>
          <w:rFonts w:hint="default" w:ascii="仿宋_GB2312" w:eastAsia="仿宋_GB2312" w:cs="仿宋_GB2312"/>
          <w:sz w:val="31"/>
          <w:szCs w:val="31"/>
        </w:rPr>
        <w:t>、可行性研究报告、勘查设计成果、环境影响评价报告、概预算审核报告和招标代理服务，扎实推进项目建设，确保完成年度项目建设前期工作。</w:t>
      </w:r>
    </w:p>
    <w:p>
      <w:pPr>
        <w:pStyle w:val="10"/>
        <w:keepNext w:val="0"/>
        <w:keepLines w:val="0"/>
        <w:pageBreakBefore w:val="0"/>
        <w:widowControl w:val="0"/>
        <w:kinsoku/>
        <w:wordWrap/>
        <w:overflowPunct/>
        <w:topLinePunct w:val="0"/>
        <w:autoSpaceDN/>
        <w:bidi w:val="0"/>
        <w:adjustRightInd/>
        <w:snapToGrid/>
        <w:spacing w:before="0" w:beforeAutospacing="0" w:after="0" w:afterAutospacing="0" w:line="579" w:lineRule="exact"/>
        <w:ind w:left="0" w:firstLine="620" w:firstLineChars="200"/>
        <w:jc w:val="both"/>
        <w:textAlignment w:val="auto"/>
        <w:rPr>
          <w:rFonts w:hint="default" w:ascii="仿宋_GB2312" w:eastAsia="仿宋_GB2312" w:cs="仿宋_GB2312"/>
          <w:sz w:val="31"/>
          <w:szCs w:val="31"/>
        </w:rPr>
      </w:pPr>
      <w:r>
        <w:rPr>
          <w:rFonts w:hint="default" w:ascii="仿宋_GB2312" w:eastAsia="仿宋_GB2312" w:cs="仿宋_GB2312"/>
          <w:sz w:val="31"/>
          <w:szCs w:val="31"/>
        </w:rPr>
        <w:t>202</w:t>
      </w:r>
      <w:r>
        <w:rPr>
          <w:rFonts w:hint="eastAsia" w:ascii="仿宋_GB2312" w:eastAsia="仿宋_GB2312" w:cs="仿宋_GB2312"/>
          <w:sz w:val="31"/>
          <w:szCs w:val="31"/>
          <w:lang w:val="en-US" w:eastAsia="zh-CN"/>
        </w:rPr>
        <w:t>3</w:t>
      </w:r>
      <w:r>
        <w:rPr>
          <w:rFonts w:hint="default" w:ascii="仿宋_GB2312" w:eastAsia="仿宋_GB2312" w:cs="仿宋_GB2312"/>
          <w:sz w:val="31"/>
          <w:szCs w:val="31"/>
        </w:rPr>
        <w:t>年年度目标是完成项目完成项目设计质量、施工质量、进度目标。</w:t>
      </w:r>
    </w:p>
    <w:p>
      <w:pPr>
        <w:keepNext w:val="0"/>
        <w:keepLines w:val="0"/>
        <w:pageBreakBefore w:val="0"/>
        <w:widowControl w:val="0"/>
        <w:kinsoku/>
        <w:wordWrap/>
        <w:overflowPunct/>
        <w:topLinePunct w:val="0"/>
        <w:autoSpaceDE w:val="0"/>
        <w:autoSpaceDN/>
        <w:bidi w:val="0"/>
        <w:adjustRightInd/>
        <w:snapToGrid/>
        <w:spacing w:beforeAutospacing="0" w:afterAutospacing="0" w:line="579" w:lineRule="exact"/>
        <w:ind w:left="0" w:firstLine="640" w:firstLineChars="200"/>
        <w:jc w:val="both"/>
        <w:rPr>
          <w:rFonts w:hint="eastAsia" w:ascii="仿宋_GB2312" w:hAnsi="宋体" w:eastAsia="仿宋_GB2312" w:cs="仿宋_GB2312"/>
          <w:kern w:val="0"/>
          <w:sz w:val="32"/>
          <w:szCs w:val="32"/>
        </w:rPr>
      </w:pPr>
      <w:r>
        <w:rPr>
          <w:rFonts w:hint="eastAsia" w:ascii="仿宋_GB2312" w:hAnsi="宋体" w:eastAsia="仿宋_GB2312" w:cs="仿宋_GB2312"/>
          <w:kern w:val="0"/>
          <w:sz w:val="32"/>
          <w:szCs w:val="32"/>
        </w:rPr>
        <w:t>2.本项目阶段性目标</w:t>
      </w:r>
    </w:p>
    <w:p>
      <w:pPr>
        <w:keepNext w:val="0"/>
        <w:keepLines w:val="0"/>
        <w:pageBreakBefore w:val="0"/>
        <w:widowControl w:val="0"/>
        <w:kinsoku/>
        <w:wordWrap/>
        <w:overflowPunct/>
        <w:topLinePunct w:val="0"/>
        <w:autoSpaceDE w:val="0"/>
        <w:autoSpaceDN/>
        <w:bidi w:val="0"/>
        <w:adjustRightInd/>
        <w:snapToGrid/>
        <w:spacing w:beforeAutospacing="0" w:afterAutospacing="0" w:line="579" w:lineRule="exact"/>
        <w:ind w:left="0" w:firstLine="640" w:firstLineChars="200"/>
        <w:jc w:val="both"/>
        <w:rPr>
          <w:rFonts w:hint="eastAsia" w:ascii="仿宋_GB2312" w:hAnsi="宋体" w:eastAsia="仿宋_GB2312" w:cs="仿宋_GB2312"/>
          <w:kern w:val="0"/>
          <w:sz w:val="32"/>
          <w:szCs w:val="32"/>
        </w:rPr>
      </w:pPr>
      <w:r>
        <w:rPr>
          <w:rFonts w:hint="eastAsia" w:ascii="仿宋_GB2312" w:hAnsi="宋体" w:eastAsia="仿宋_GB2312" w:cs="仿宋_GB2312"/>
          <w:kern w:val="0"/>
          <w:sz w:val="32"/>
          <w:szCs w:val="32"/>
        </w:rPr>
        <w:t>根据项目前期工作项目实际情况以及绩效自评表制定了如下绩效目标：</w:t>
      </w:r>
    </w:p>
    <w:p>
      <w:pPr>
        <w:pStyle w:val="8"/>
        <w:keepNext w:val="0"/>
        <w:keepLines w:val="0"/>
        <w:pageBreakBefore w:val="0"/>
        <w:widowControl w:val="0"/>
        <w:kinsoku/>
        <w:wordWrap/>
        <w:overflowPunct/>
        <w:topLinePunct w:val="0"/>
        <w:autoSpaceDN/>
        <w:bidi w:val="0"/>
        <w:adjustRightInd/>
        <w:snapToGrid/>
        <w:rPr>
          <w:rFonts w:hint="eastAsia" w:ascii="仿宋_GB2312" w:hAnsi="宋体" w:eastAsia="仿宋_GB2312" w:cs="仿宋_GB2312"/>
          <w:kern w:val="0"/>
          <w:sz w:val="32"/>
          <w:szCs w:val="32"/>
        </w:rPr>
      </w:pPr>
    </w:p>
    <w:p>
      <w:pPr>
        <w:keepNext w:val="0"/>
        <w:keepLines w:val="0"/>
        <w:pageBreakBefore w:val="0"/>
        <w:widowControl w:val="0"/>
        <w:kinsoku/>
        <w:wordWrap/>
        <w:overflowPunct/>
        <w:topLinePunct w:val="0"/>
        <w:autoSpaceDN/>
        <w:bidi w:val="0"/>
        <w:adjustRightInd/>
        <w:snapToGrid/>
        <w:rPr>
          <w:rFonts w:hint="eastAsia"/>
        </w:rPr>
      </w:pPr>
    </w:p>
    <w:tbl>
      <w:tblPr>
        <w:tblStyle w:val="11"/>
        <w:tblW w:w="8417" w:type="dxa"/>
        <w:tblInd w:w="10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028"/>
        <w:gridCol w:w="1028"/>
        <w:gridCol w:w="2510"/>
        <w:gridCol w:w="1028"/>
        <w:gridCol w:w="877"/>
        <w:gridCol w:w="973"/>
        <w:gridCol w:w="97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0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N/>
              <w:bidi w:val="0"/>
              <w:adjustRightInd/>
              <w:snapToGrid/>
              <w:jc w:val="center"/>
              <w:textAlignment w:val="center"/>
              <w:rPr>
                <w:rFonts w:ascii="等线" w:hAnsi="等线" w:eastAsia="等线" w:cs="等线"/>
                <w:b/>
                <w:bCs/>
                <w:i w:val="0"/>
                <w:iCs w:val="0"/>
                <w:color w:val="000000"/>
                <w:sz w:val="24"/>
                <w:szCs w:val="24"/>
                <w:u w:val="none"/>
              </w:rPr>
            </w:pPr>
            <w:r>
              <w:rPr>
                <w:rFonts w:hint="eastAsia" w:ascii="等线" w:hAnsi="等线" w:eastAsia="等线" w:cs="等线"/>
                <w:b/>
                <w:bCs/>
                <w:i w:val="0"/>
                <w:iCs w:val="0"/>
                <w:color w:val="000000"/>
                <w:kern w:val="0"/>
                <w:sz w:val="24"/>
                <w:szCs w:val="24"/>
                <w:u w:val="none"/>
                <w:lang w:val="en-US" w:eastAsia="zh-CN" w:bidi="ar"/>
              </w:rPr>
              <w:t>一级指标</w:t>
            </w:r>
          </w:p>
        </w:tc>
        <w:tc>
          <w:tcPr>
            <w:tcW w:w="10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N/>
              <w:bidi w:val="0"/>
              <w:adjustRightInd/>
              <w:snapToGrid/>
              <w:jc w:val="center"/>
              <w:textAlignment w:val="center"/>
              <w:rPr>
                <w:rFonts w:hint="eastAsia" w:ascii="等线" w:hAnsi="等线" w:eastAsia="等线" w:cs="等线"/>
                <w:b/>
                <w:bCs/>
                <w:i w:val="0"/>
                <w:iCs w:val="0"/>
                <w:color w:val="000000"/>
                <w:sz w:val="24"/>
                <w:szCs w:val="24"/>
                <w:u w:val="none"/>
              </w:rPr>
            </w:pPr>
            <w:r>
              <w:rPr>
                <w:rFonts w:hint="eastAsia" w:ascii="等线" w:hAnsi="等线" w:eastAsia="等线" w:cs="等线"/>
                <w:b/>
                <w:bCs/>
                <w:i w:val="0"/>
                <w:iCs w:val="0"/>
                <w:color w:val="000000"/>
                <w:kern w:val="0"/>
                <w:sz w:val="24"/>
                <w:szCs w:val="24"/>
                <w:u w:val="none"/>
                <w:lang w:val="en-US" w:eastAsia="zh-CN" w:bidi="ar"/>
              </w:rPr>
              <w:t>二级指标</w:t>
            </w:r>
          </w:p>
        </w:tc>
        <w:tc>
          <w:tcPr>
            <w:tcW w:w="2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N/>
              <w:bidi w:val="0"/>
              <w:adjustRightInd/>
              <w:snapToGrid/>
              <w:jc w:val="center"/>
              <w:textAlignment w:val="center"/>
              <w:rPr>
                <w:rFonts w:hint="eastAsia" w:ascii="等线" w:hAnsi="等线" w:eastAsia="等线" w:cs="等线"/>
                <w:b/>
                <w:bCs/>
                <w:i w:val="0"/>
                <w:iCs w:val="0"/>
                <w:color w:val="000000"/>
                <w:sz w:val="24"/>
                <w:szCs w:val="24"/>
                <w:u w:val="none"/>
              </w:rPr>
            </w:pPr>
            <w:r>
              <w:rPr>
                <w:rFonts w:hint="eastAsia" w:ascii="等线" w:hAnsi="等线" w:eastAsia="等线" w:cs="等线"/>
                <w:b/>
                <w:bCs/>
                <w:i w:val="0"/>
                <w:iCs w:val="0"/>
                <w:color w:val="000000"/>
                <w:kern w:val="0"/>
                <w:sz w:val="24"/>
                <w:szCs w:val="24"/>
                <w:u w:val="none"/>
                <w:lang w:val="en-US" w:eastAsia="zh-CN" w:bidi="ar"/>
              </w:rPr>
              <w:t>三级指标</w:t>
            </w:r>
          </w:p>
        </w:tc>
        <w:tc>
          <w:tcPr>
            <w:tcW w:w="1028"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N/>
              <w:bidi w:val="0"/>
              <w:adjustRightInd/>
              <w:snapToGrid/>
              <w:jc w:val="center"/>
              <w:textAlignment w:val="center"/>
              <w:rPr>
                <w:rFonts w:hint="eastAsia" w:ascii="等线" w:hAnsi="等线" w:eastAsia="等线" w:cs="等线"/>
                <w:b/>
                <w:bCs/>
                <w:i w:val="0"/>
                <w:iCs w:val="0"/>
                <w:color w:val="000000"/>
                <w:sz w:val="24"/>
                <w:szCs w:val="24"/>
                <w:u w:val="none"/>
              </w:rPr>
            </w:pPr>
            <w:r>
              <w:rPr>
                <w:rFonts w:hint="eastAsia" w:ascii="等线" w:hAnsi="等线" w:eastAsia="等线" w:cs="等线"/>
                <w:b/>
                <w:bCs/>
                <w:i w:val="0"/>
                <w:iCs w:val="0"/>
                <w:color w:val="000000"/>
                <w:kern w:val="0"/>
                <w:sz w:val="24"/>
                <w:szCs w:val="24"/>
                <w:u w:val="none"/>
                <w:lang w:val="en-US" w:eastAsia="zh-CN" w:bidi="ar"/>
              </w:rPr>
              <w:t>指标性质</w:t>
            </w:r>
          </w:p>
        </w:tc>
        <w:tc>
          <w:tcPr>
            <w:tcW w:w="8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N/>
              <w:bidi w:val="0"/>
              <w:adjustRightInd/>
              <w:snapToGrid/>
              <w:jc w:val="center"/>
              <w:textAlignment w:val="center"/>
              <w:rPr>
                <w:rFonts w:hint="eastAsia" w:ascii="等线" w:hAnsi="等线" w:eastAsia="等线" w:cs="等线"/>
                <w:b/>
                <w:bCs/>
                <w:i w:val="0"/>
                <w:iCs w:val="0"/>
                <w:color w:val="000000"/>
                <w:sz w:val="24"/>
                <w:szCs w:val="24"/>
                <w:u w:val="none"/>
              </w:rPr>
            </w:pPr>
            <w:r>
              <w:rPr>
                <w:rFonts w:hint="eastAsia" w:ascii="等线" w:hAnsi="等线" w:eastAsia="等线" w:cs="等线"/>
                <w:b/>
                <w:bCs/>
                <w:i w:val="0"/>
                <w:iCs w:val="0"/>
                <w:color w:val="000000"/>
                <w:kern w:val="0"/>
                <w:sz w:val="24"/>
                <w:szCs w:val="24"/>
                <w:u w:val="none"/>
                <w:lang w:val="en-US" w:eastAsia="zh-CN" w:bidi="ar"/>
              </w:rPr>
              <w:t>年度指标值</w:t>
            </w:r>
          </w:p>
        </w:tc>
        <w:tc>
          <w:tcPr>
            <w:tcW w:w="9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N/>
              <w:bidi w:val="0"/>
              <w:adjustRightInd/>
              <w:snapToGrid/>
              <w:jc w:val="center"/>
              <w:textAlignment w:val="center"/>
              <w:rPr>
                <w:rFonts w:hint="eastAsia" w:ascii="等线" w:hAnsi="等线" w:eastAsia="等线" w:cs="等线"/>
                <w:b/>
                <w:bCs/>
                <w:i w:val="0"/>
                <w:iCs w:val="0"/>
                <w:color w:val="000000"/>
                <w:sz w:val="24"/>
                <w:szCs w:val="24"/>
                <w:u w:val="none"/>
              </w:rPr>
            </w:pPr>
            <w:r>
              <w:rPr>
                <w:rFonts w:hint="eastAsia" w:ascii="等线" w:hAnsi="等线" w:eastAsia="等线" w:cs="等线"/>
                <w:b/>
                <w:bCs/>
                <w:i w:val="0"/>
                <w:iCs w:val="0"/>
                <w:color w:val="000000"/>
                <w:kern w:val="0"/>
                <w:sz w:val="24"/>
                <w:szCs w:val="24"/>
                <w:u w:val="none"/>
                <w:lang w:val="en-US" w:eastAsia="zh-CN" w:bidi="ar"/>
              </w:rPr>
              <w:t>度量单位</w:t>
            </w:r>
          </w:p>
        </w:tc>
        <w:tc>
          <w:tcPr>
            <w:tcW w:w="9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N/>
              <w:bidi w:val="0"/>
              <w:adjustRightInd/>
              <w:snapToGrid/>
              <w:jc w:val="center"/>
              <w:textAlignment w:val="center"/>
              <w:rPr>
                <w:rFonts w:hint="eastAsia" w:ascii="等线" w:hAnsi="等线" w:eastAsia="等线" w:cs="等线"/>
                <w:b/>
                <w:bCs/>
                <w:i w:val="0"/>
                <w:iCs w:val="0"/>
                <w:color w:val="000000"/>
                <w:kern w:val="0"/>
                <w:sz w:val="24"/>
                <w:szCs w:val="24"/>
                <w:u w:val="none"/>
                <w:lang w:val="en-US" w:eastAsia="zh-CN" w:bidi="ar"/>
              </w:rPr>
            </w:pPr>
            <w:r>
              <w:rPr>
                <w:rFonts w:hint="eastAsia" w:ascii="等线" w:hAnsi="等线" w:eastAsia="等线" w:cs="等线"/>
                <w:b/>
                <w:bCs/>
                <w:i w:val="0"/>
                <w:iCs w:val="0"/>
                <w:color w:val="000000"/>
                <w:kern w:val="0"/>
                <w:sz w:val="24"/>
                <w:szCs w:val="24"/>
                <w:u w:val="none"/>
                <w:lang w:val="en-US" w:eastAsia="zh-CN" w:bidi="ar"/>
              </w:rPr>
              <w:t>实际完成值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3" w:hRule="atLeast"/>
        </w:trPr>
        <w:tc>
          <w:tcPr>
            <w:tcW w:w="10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N/>
              <w:bidi w:val="0"/>
              <w:adjustRightInd/>
              <w:snapToGrid/>
              <w:jc w:val="left"/>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产出指标</w:t>
            </w:r>
          </w:p>
        </w:tc>
        <w:tc>
          <w:tcPr>
            <w:tcW w:w="10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N/>
              <w:bidi w:val="0"/>
              <w:adjustRightInd/>
              <w:snapToGrid/>
              <w:jc w:val="left"/>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数量指标</w:t>
            </w:r>
          </w:p>
        </w:tc>
        <w:tc>
          <w:tcPr>
            <w:tcW w:w="2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N/>
              <w:bidi w:val="0"/>
              <w:adjustRightInd/>
              <w:snapToGrid/>
              <w:jc w:val="left"/>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出具研究报告数量</w:t>
            </w:r>
          </w:p>
        </w:tc>
        <w:tc>
          <w:tcPr>
            <w:tcW w:w="10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N/>
              <w:bidi w:val="0"/>
              <w:adjustRightInd/>
              <w:snapToGrid/>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w:t>
            </w:r>
          </w:p>
        </w:tc>
        <w:tc>
          <w:tcPr>
            <w:tcW w:w="8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N/>
              <w:bidi w:val="0"/>
              <w:adjustRightInd/>
              <w:snapToGrid/>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15</w:t>
            </w:r>
          </w:p>
        </w:tc>
        <w:tc>
          <w:tcPr>
            <w:tcW w:w="9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N/>
              <w:bidi w:val="0"/>
              <w:adjustRightInd/>
              <w:snapToGrid/>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项</w:t>
            </w:r>
          </w:p>
        </w:tc>
        <w:tc>
          <w:tcPr>
            <w:tcW w:w="9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N/>
              <w:bidi w:val="0"/>
              <w:adjustRightInd/>
              <w:snapToGrid/>
              <w:jc w:val="center"/>
              <w:textAlignment w:val="center"/>
              <w:rPr>
                <w:rFonts w:hint="default" w:ascii="等线" w:hAnsi="等线" w:eastAsia="等线" w:cs="等线"/>
                <w:i w:val="0"/>
                <w:iCs w:val="0"/>
                <w:color w:val="000000"/>
                <w:kern w:val="0"/>
                <w:sz w:val="22"/>
                <w:szCs w:val="22"/>
                <w:u w:val="none"/>
                <w:lang w:val="en-US" w:eastAsia="zh-CN" w:bidi="ar"/>
              </w:rPr>
            </w:pPr>
            <w:r>
              <w:rPr>
                <w:rFonts w:hint="eastAsia" w:ascii="等线" w:hAnsi="等线" w:eastAsia="等线" w:cs="等线"/>
                <w:i w:val="0"/>
                <w:iCs w:val="0"/>
                <w:color w:val="000000"/>
                <w:kern w:val="0"/>
                <w:sz w:val="22"/>
                <w:szCs w:val="22"/>
                <w:u w:val="none"/>
                <w:lang w:val="en-US" w:eastAsia="zh-CN" w:bidi="ar"/>
              </w:rPr>
              <w:t>65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3" w:hRule="atLeast"/>
        </w:trPr>
        <w:tc>
          <w:tcPr>
            <w:tcW w:w="10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N/>
              <w:bidi w:val="0"/>
              <w:adjustRightInd/>
              <w:snapToGrid/>
              <w:jc w:val="left"/>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产出指标</w:t>
            </w:r>
          </w:p>
        </w:tc>
        <w:tc>
          <w:tcPr>
            <w:tcW w:w="10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N/>
              <w:bidi w:val="0"/>
              <w:adjustRightInd/>
              <w:snapToGrid/>
              <w:jc w:val="left"/>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质量指标</w:t>
            </w:r>
          </w:p>
        </w:tc>
        <w:tc>
          <w:tcPr>
            <w:tcW w:w="2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N/>
              <w:bidi w:val="0"/>
              <w:adjustRightInd/>
              <w:snapToGrid/>
              <w:jc w:val="left"/>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项目验收率</w:t>
            </w:r>
          </w:p>
        </w:tc>
        <w:tc>
          <w:tcPr>
            <w:tcW w:w="10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N/>
              <w:bidi w:val="0"/>
              <w:adjustRightInd/>
              <w:snapToGrid/>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w:t>
            </w:r>
          </w:p>
        </w:tc>
        <w:tc>
          <w:tcPr>
            <w:tcW w:w="8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N/>
              <w:bidi w:val="0"/>
              <w:adjustRightInd/>
              <w:snapToGrid/>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100</w:t>
            </w:r>
          </w:p>
        </w:tc>
        <w:tc>
          <w:tcPr>
            <w:tcW w:w="9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N/>
              <w:bidi w:val="0"/>
              <w:adjustRightInd/>
              <w:snapToGrid/>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w:t>
            </w:r>
          </w:p>
        </w:tc>
        <w:tc>
          <w:tcPr>
            <w:tcW w:w="9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N/>
              <w:bidi w:val="0"/>
              <w:adjustRightInd/>
              <w:snapToGrid/>
              <w:jc w:val="center"/>
              <w:textAlignment w:val="center"/>
              <w:rPr>
                <w:rFonts w:hint="default" w:ascii="等线" w:hAnsi="等线" w:eastAsia="等线" w:cs="等线"/>
                <w:i w:val="0"/>
                <w:iCs w:val="0"/>
                <w:color w:val="000000"/>
                <w:kern w:val="0"/>
                <w:sz w:val="22"/>
                <w:szCs w:val="22"/>
                <w:u w:val="none"/>
                <w:lang w:val="en-US" w:eastAsia="zh-CN" w:bidi="ar"/>
              </w:rPr>
            </w:pPr>
            <w:r>
              <w:rPr>
                <w:rFonts w:hint="eastAsia" w:ascii="等线" w:hAnsi="等线" w:eastAsia="等线" w:cs="等线"/>
                <w:i w:val="0"/>
                <w:iCs w:val="0"/>
                <w:color w:val="000000"/>
                <w:kern w:val="0"/>
                <w:sz w:val="22"/>
                <w:szCs w:val="22"/>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3" w:hRule="atLeast"/>
        </w:trPr>
        <w:tc>
          <w:tcPr>
            <w:tcW w:w="10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N/>
              <w:bidi w:val="0"/>
              <w:adjustRightInd/>
              <w:snapToGrid/>
              <w:jc w:val="left"/>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效益指标</w:t>
            </w:r>
          </w:p>
        </w:tc>
        <w:tc>
          <w:tcPr>
            <w:tcW w:w="10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N/>
              <w:bidi w:val="0"/>
              <w:adjustRightInd/>
              <w:snapToGrid/>
              <w:jc w:val="left"/>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经济效益指标</w:t>
            </w:r>
          </w:p>
        </w:tc>
        <w:tc>
          <w:tcPr>
            <w:tcW w:w="2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N/>
              <w:bidi w:val="0"/>
              <w:adjustRightInd/>
              <w:snapToGrid/>
              <w:jc w:val="left"/>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年度完成投资进度</w:t>
            </w:r>
          </w:p>
        </w:tc>
        <w:tc>
          <w:tcPr>
            <w:tcW w:w="10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N/>
              <w:bidi w:val="0"/>
              <w:adjustRightInd/>
              <w:snapToGrid/>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w:t>
            </w:r>
          </w:p>
        </w:tc>
        <w:tc>
          <w:tcPr>
            <w:tcW w:w="8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N/>
              <w:bidi w:val="0"/>
              <w:adjustRightInd/>
              <w:snapToGrid/>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95</w:t>
            </w:r>
          </w:p>
        </w:tc>
        <w:tc>
          <w:tcPr>
            <w:tcW w:w="9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N/>
              <w:bidi w:val="0"/>
              <w:adjustRightInd/>
              <w:snapToGrid/>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w:t>
            </w:r>
          </w:p>
        </w:tc>
        <w:tc>
          <w:tcPr>
            <w:tcW w:w="9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N/>
              <w:bidi w:val="0"/>
              <w:adjustRightInd/>
              <w:snapToGrid/>
              <w:jc w:val="center"/>
              <w:textAlignment w:val="center"/>
              <w:rPr>
                <w:rFonts w:hint="default" w:ascii="等线" w:hAnsi="等线" w:eastAsia="等线" w:cs="等线"/>
                <w:i w:val="0"/>
                <w:iCs w:val="0"/>
                <w:color w:val="000000"/>
                <w:kern w:val="0"/>
                <w:sz w:val="22"/>
                <w:szCs w:val="22"/>
                <w:u w:val="none"/>
                <w:lang w:val="en-US" w:eastAsia="zh-CN" w:bidi="ar"/>
              </w:rPr>
            </w:pPr>
            <w:r>
              <w:rPr>
                <w:rFonts w:hint="eastAsia" w:ascii="等线" w:hAnsi="等线" w:eastAsia="等线" w:cs="等线"/>
                <w:i w:val="0"/>
                <w:iCs w:val="0"/>
                <w:color w:val="000000"/>
                <w:kern w:val="0"/>
                <w:sz w:val="22"/>
                <w:szCs w:val="22"/>
                <w:u w:val="none"/>
                <w:lang w:val="en-US" w:eastAsia="zh-CN" w:bidi="ar"/>
              </w:rPr>
              <w:t>98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00" w:hRule="atLeast"/>
        </w:trPr>
        <w:tc>
          <w:tcPr>
            <w:tcW w:w="10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N/>
              <w:bidi w:val="0"/>
              <w:adjustRightInd/>
              <w:snapToGrid/>
              <w:jc w:val="left"/>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成本指标</w:t>
            </w:r>
          </w:p>
        </w:tc>
        <w:tc>
          <w:tcPr>
            <w:tcW w:w="10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N/>
              <w:bidi w:val="0"/>
              <w:adjustRightInd/>
              <w:snapToGrid/>
              <w:jc w:val="left"/>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经济成本指标</w:t>
            </w:r>
          </w:p>
        </w:tc>
        <w:tc>
          <w:tcPr>
            <w:tcW w:w="2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N/>
              <w:bidi w:val="0"/>
              <w:adjustRightInd/>
              <w:snapToGrid/>
              <w:jc w:val="left"/>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投资支出不超过本年批复数</w:t>
            </w:r>
          </w:p>
        </w:tc>
        <w:tc>
          <w:tcPr>
            <w:tcW w:w="10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N/>
              <w:bidi w:val="0"/>
              <w:adjustRightInd/>
              <w:snapToGrid/>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w:t>
            </w:r>
          </w:p>
        </w:tc>
        <w:tc>
          <w:tcPr>
            <w:tcW w:w="8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N/>
              <w:bidi w:val="0"/>
              <w:adjustRightInd/>
              <w:snapToGrid/>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100</w:t>
            </w:r>
          </w:p>
        </w:tc>
        <w:tc>
          <w:tcPr>
            <w:tcW w:w="9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N/>
              <w:bidi w:val="0"/>
              <w:adjustRightInd/>
              <w:snapToGrid/>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w:t>
            </w:r>
          </w:p>
        </w:tc>
        <w:tc>
          <w:tcPr>
            <w:tcW w:w="9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N/>
              <w:bidi w:val="0"/>
              <w:adjustRightInd/>
              <w:snapToGrid/>
              <w:jc w:val="center"/>
              <w:textAlignment w:val="center"/>
              <w:rPr>
                <w:rFonts w:hint="default" w:ascii="等线" w:hAnsi="等线" w:eastAsia="等线" w:cs="等线"/>
                <w:i w:val="0"/>
                <w:iCs w:val="0"/>
                <w:color w:val="000000"/>
                <w:kern w:val="0"/>
                <w:sz w:val="22"/>
                <w:szCs w:val="22"/>
                <w:u w:val="none"/>
                <w:lang w:val="en-US" w:eastAsia="zh-CN" w:bidi="ar"/>
              </w:rPr>
            </w:pPr>
            <w:r>
              <w:rPr>
                <w:rFonts w:hint="eastAsia" w:ascii="等线" w:hAnsi="等线" w:eastAsia="等线" w:cs="等线"/>
                <w:i w:val="0"/>
                <w:iCs w:val="0"/>
                <w:color w:val="000000"/>
                <w:kern w:val="0"/>
                <w:sz w:val="22"/>
                <w:szCs w:val="22"/>
                <w:u w:val="none"/>
                <w:lang w:val="en-US" w:eastAsia="zh-CN" w:bidi="ar"/>
              </w:rPr>
              <w:t>67.5</w:t>
            </w:r>
          </w:p>
        </w:tc>
      </w:tr>
    </w:tbl>
    <w:p>
      <w:pPr>
        <w:pStyle w:val="10"/>
        <w:keepNext w:val="0"/>
        <w:keepLines w:val="0"/>
        <w:pageBreakBefore w:val="0"/>
        <w:widowControl w:val="0"/>
        <w:kinsoku/>
        <w:wordWrap/>
        <w:overflowPunct/>
        <w:topLinePunct w:val="0"/>
        <w:autoSpaceDN/>
        <w:bidi w:val="0"/>
        <w:adjustRightInd/>
        <w:snapToGrid/>
        <w:spacing w:before="0" w:beforeAutospacing="0" w:after="0" w:afterAutospacing="0" w:line="579" w:lineRule="exact"/>
        <w:ind w:left="0" w:firstLine="620" w:firstLineChars="200"/>
        <w:jc w:val="both"/>
        <w:textAlignment w:val="auto"/>
        <w:rPr>
          <w:rFonts w:hint="default" w:ascii="仿宋_GB2312" w:eastAsia="仿宋_GB2312" w:cs="仿宋_GB2312"/>
          <w:sz w:val="31"/>
          <w:szCs w:val="31"/>
        </w:rPr>
      </w:pPr>
      <w:r>
        <w:rPr>
          <w:rFonts w:hint="default" w:ascii="仿宋_GB2312" w:eastAsia="仿宋_GB2312" w:cs="仿宋_GB2312"/>
          <w:sz w:val="31"/>
          <w:szCs w:val="31"/>
        </w:rPr>
        <w:t>当年年度目标完成情况：</w:t>
      </w:r>
    </w:p>
    <w:p>
      <w:pPr>
        <w:pStyle w:val="10"/>
        <w:keepNext w:val="0"/>
        <w:keepLines w:val="0"/>
        <w:pageBreakBefore w:val="0"/>
        <w:widowControl w:val="0"/>
        <w:kinsoku/>
        <w:wordWrap/>
        <w:overflowPunct/>
        <w:topLinePunct w:val="0"/>
        <w:autoSpaceDN/>
        <w:bidi w:val="0"/>
        <w:adjustRightInd/>
        <w:snapToGrid/>
        <w:spacing w:before="0" w:beforeAutospacing="0" w:after="0" w:afterAutospacing="0" w:line="579" w:lineRule="exact"/>
        <w:ind w:left="0" w:firstLine="620" w:firstLineChars="200"/>
        <w:jc w:val="both"/>
        <w:textAlignment w:val="auto"/>
        <w:rPr>
          <w:rFonts w:hint="eastAsia" w:ascii="仿宋_GB2312" w:eastAsia="仿宋_GB2312" w:cs="仿宋_GB2312"/>
          <w:kern w:val="0"/>
          <w:sz w:val="31"/>
          <w:szCs w:val="31"/>
          <w:lang w:val="en-US" w:eastAsia="zh-CN" w:bidi="ar-SA"/>
        </w:rPr>
      </w:pPr>
      <w:r>
        <w:rPr>
          <w:rFonts w:hint="eastAsia" w:ascii="仿宋_GB2312" w:eastAsia="仿宋_GB2312" w:cs="仿宋_GB2312"/>
          <w:sz w:val="31"/>
          <w:szCs w:val="31"/>
          <w:lang w:val="en-US" w:eastAsia="zh-CN"/>
        </w:rPr>
        <w:t>2023年，我厅</w:t>
      </w:r>
      <w:r>
        <w:rPr>
          <w:rFonts w:hint="default" w:ascii="仿宋_GB2312" w:eastAsia="仿宋_GB2312" w:cs="仿宋_GB2312"/>
          <w:sz w:val="31"/>
          <w:szCs w:val="31"/>
        </w:rPr>
        <w:t>在“公路建设”支出的主要为环新英湾地区综合交通体系专项规划</w:t>
      </w:r>
      <w:r>
        <w:rPr>
          <w:rFonts w:hint="eastAsia" w:ascii="仿宋_GB2312" w:eastAsia="仿宋_GB2312" w:cs="仿宋_GB2312"/>
          <w:sz w:val="31"/>
          <w:szCs w:val="31"/>
          <w:lang w:eastAsia="zh-CN"/>
        </w:rPr>
        <w:t>、</w:t>
      </w:r>
      <w:r>
        <w:rPr>
          <w:rFonts w:hint="eastAsia" w:ascii="仿宋_GB2312" w:eastAsia="仿宋_GB2312" w:cs="仿宋_GB2312"/>
          <w:sz w:val="31"/>
          <w:szCs w:val="31"/>
          <w:lang w:val="en-US" w:eastAsia="zh-CN"/>
        </w:rPr>
        <w:t>环岛高速海口至博鳌段改扩建专题研究、</w:t>
      </w:r>
      <w:r>
        <w:rPr>
          <w:rFonts w:hint="eastAsia" w:ascii="仿宋_GB2312" w:hAnsi="宋体" w:eastAsia="仿宋_GB2312" w:cs="仿宋_GB2312"/>
          <w:kern w:val="0"/>
          <w:sz w:val="31"/>
          <w:szCs w:val="31"/>
          <w:lang w:val="en-US" w:eastAsia="zh-CN" w:bidi="ar-SA"/>
        </w:rPr>
        <w:t>博鳌核心区交通提升规划</w:t>
      </w:r>
      <w:r>
        <w:rPr>
          <w:rFonts w:hint="eastAsia" w:ascii="仿宋_GB2312" w:eastAsia="仿宋_GB2312" w:cs="仿宋_GB2312"/>
          <w:kern w:val="0"/>
          <w:sz w:val="31"/>
          <w:szCs w:val="31"/>
          <w:lang w:val="en-US" w:eastAsia="zh-CN" w:bidi="ar-SA"/>
        </w:rPr>
        <w:t>、</w:t>
      </w:r>
      <w:r>
        <w:rPr>
          <w:rFonts w:hint="eastAsia" w:ascii="仿宋_GB2312" w:eastAsia="仿宋_GB2312" w:cs="仿宋_GB2312"/>
          <w:sz w:val="31"/>
          <w:szCs w:val="31"/>
          <w:lang w:val="en-US" w:eastAsia="zh-CN"/>
        </w:rPr>
        <w:t>海南省“十四五”交通运输（公路水路）发展规划中期评估调整工作</w:t>
      </w:r>
      <w:r>
        <w:rPr>
          <w:rFonts w:hint="default" w:ascii="仿宋_GB2312" w:eastAsia="仿宋_GB2312" w:cs="仿宋_GB2312"/>
          <w:sz w:val="31"/>
          <w:szCs w:val="31"/>
        </w:rPr>
        <w:t>等</w:t>
      </w:r>
      <w:r>
        <w:rPr>
          <w:rFonts w:hint="eastAsia" w:ascii="仿宋_GB2312" w:eastAsia="仿宋_GB2312" w:cs="仿宋_GB2312"/>
          <w:sz w:val="31"/>
          <w:szCs w:val="31"/>
          <w:lang w:val="en-US" w:eastAsia="zh-CN"/>
        </w:rPr>
        <w:t>4</w:t>
      </w:r>
      <w:r>
        <w:rPr>
          <w:rFonts w:hint="default" w:ascii="仿宋_GB2312" w:eastAsia="仿宋_GB2312" w:cs="仿宋_GB2312"/>
          <w:sz w:val="31"/>
          <w:szCs w:val="31"/>
        </w:rPr>
        <w:t>个公路水路规划编制和课题研究</w:t>
      </w:r>
      <w:r>
        <w:rPr>
          <w:rFonts w:hint="eastAsia" w:ascii="仿宋_GB2312" w:eastAsia="仿宋_GB2312" w:cs="仿宋_GB2312"/>
          <w:sz w:val="31"/>
          <w:szCs w:val="31"/>
          <w:lang w:eastAsia="zh-CN"/>
        </w:rPr>
        <w:t>，</w:t>
      </w:r>
      <w:r>
        <w:rPr>
          <w:rFonts w:hint="eastAsia" w:ascii="仿宋_GB2312" w:eastAsia="仿宋_GB2312" w:cs="仿宋_GB2312"/>
          <w:sz w:val="31"/>
          <w:szCs w:val="31"/>
          <w:lang w:val="en-US" w:eastAsia="zh-CN"/>
        </w:rPr>
        <w:t>其中</w:t>
      </w:r>
      <w:r>
        <w:rPr>
          <w:rFonts w:hint="default" w:ascii="仿宋_GB2312" w:eastAsia="仿宋_GB2312" w:cs="仿宋_GB2312"/>
          <w:sz w:val="31"/>
          <w:szCs w:val="31"/>
        </w:rPr>
        <w:t>新英湾地区综合交通体系专项规划</w:t>
      </w:r>
      <w:r>
        <w:rPr>
          <w:rFonts w:hint="eastAsia" w:ascii="仿宋_GB2312" w:eastAsia="仿宋_GB2312" w:cs="仿宋_GB2312"/>
          <w:sz w:val="31"/>
          <w:szCs w:val="31"/>
          <w:lang w:val="en-US" w:eastAsia="zh-CN"/>
        </w:rPr>
        <w:t>已完成并支付尾款。咨询服务工作并出具44份行业审查意见、21个公路项目已出具施工图设计批复。水路方面支出的主要为海口港总体规划修订环境影响报告书编制及相关支撑专题、海口港总体规划修订方案支撑专题研究、</w:t>
      </w:r>
      <w:r>
        <w:rPr>
          <w:rFonts w:hint="eastAsia" w:ascii="仿宋_GB2312" w:hAnsi="宋体" w:eastAsia="仿宋_GB2312" w:cs="仿宋_GB2312"/>
          <w:kern w:val="0"/>
          <w:sz w:val="31"/>
          <w:szCs w:val="31"/>
          <w:lang w:val="en-US" w:eastAsia="zh-CN" w:bidi="ar-SA"/>
        </w:rPr>
        <w:t>琼州海峡中水道航道浅点疏浚工程环境影响报告书</w:t>
      </w:r>
      <w:r>
        <w:rPr>
          <w:rFonts w:hint="eastAsia" w:ascii="仿宋_GB2312" w:eastAsia="仿宋_GB2312" w:cs="仿宋_GB2312"/>
          <w:kern w:val="0"/>
          <w:sz w:val="31"/>
          <w:szCs w:val="31"/>
          <w:lang w:val="en-US" w:eastAsia="zh-CN" w:bidi="ar-SA"/>
        </w:rPr>
        <w:t>编制等3个课题研究。</w:t>
      </w:r>
    </w:p>
    <w:p>
      <w:pPr>
        <w:pStyle w:val="10"/>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560" w:lineRule="exact"/>
        <w:ind w:left="0" w:firstLine="645"/>
        <w:jc w:val="both"/>
        <w:textAlignment w:val="auto"/>
        <w:rPr>
          <w:rFonts w:hint="eastAsia" w:ascii="宋体" w:hAnsi="宋体" w:eastAsia="宋体" w:cs="宋体"/>
          <w:kern w:val="0"/>
          <w:sz w:val="32"/>
          <w:szCs w:val="32"/>
        </w:rPr>
      </w:pPr>
      <w:r>
        <w:rPr>
          <w:rFonts w:hint="eastAsia" w:ascii="黑体" w:hAnsi="宋体" w:eastAsia="黑体" w:cs="黑体"/>
          <w:kern w:val="0"/>
          <w:sz w:val="32"/>
          <w:szCs w:val="32"/>
        </w:rPr>
        <w:t>二、项目决策及资金使用管理情况</w:t>
      </w:r>
    </w:p>
    <w:p>
      <w:pPr>
        <w:pStyle w:val="10"/>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560" w:lineRule="exact"/>
        <w:ind w:left="0" w:firstLine="645"/>
        <w:jc w:val="both"/>
        <w:textAlignment w:val="auto"/>
        <w:rPr>
          <w:rFonts w:hint="eastAsia" w:ascii="楷体_GB2312" w:eastAsia="楷体_GB2312" w:cs="楷体_GB2312"/>
          <w:kern w:val="0"/>
          <w:sz w:val="32"/>
          <w:szCs w:val="32"/>
        </w:rPr>
      </w:pPr>
      <w:r>
        <w:rPr>
          <w:rFonts w:hint="eastAsia" w:ascii="楷体_GB2312" w:eastAsia="楷体_GB2312" w:cs="楷体_GB2312"/>
          <w:kern w:val="0"/>
          <w:sz w:val="32"/>
          <w:szCs w:val="32"/>
        </w:rPr>
        <w:t>（一）项目决策情况</w:t>
      </w:r>
      <w:r>
        <w:rPr>
          <w:rFonts w:hint="eastAsia" w:ascii="仿宋_GB2312" w:eastAsia="仿宋_GB2312" w:cs="仿宋_GB2312"/>
          <w:kern w:val="0"/>
          <w:sz w:val="32"/>
          <w:szCs w:val="32"/>
        </w:rPr>
        <w:t>（包括决策过程和结果）</w:t>
      </w:r>
    </w:p>
    <w:p>
      <w:pPr>
        <w:pStyle w:val="10"/>
        <w:keepNext w:val="0"/>
        <w:keepLines w:val="0"/>
        <w:pageBreakBefore w:val="0"/>
        <w:widowControl w:val="0"/>
        <w:kinsoku/>
        <w:wordWrap/>
        <w:overflowPunct/>
        <w:topLinePunct w:val="0"/>
        <w:autoSpaceDN/>
        <w:bidi w:val="0"/>
        <w:adjustRightInd/>
        <w:snapToGrid/>
        <w:spacing w:before="0" w:beforeAutospacing="0" w:after="0" w:afterAutospacing="0" w:line="579" w:lineRule="exact"/>
        <w:ind w:left="0" w:firstLine="640" w:firstLineChars="200"/>
        <w:jc w:val="both"/>
        <w:textAlignment w:val="auto"/>
        <w:rPr>
          <w:rFonts w:hint="default" w:ascii="仿宋_GB2312" w:eastAsia="仿宋_GB2312" w:cs="仿宋_GB2312" w:hAnsiTheme="minorEastAsia"/>
          <w:kern w:val="0"/>
          <w:sz w:val="32"/>
          <w:szCs w:val="32"/>
          <w:lang w:val="en-US" w:eastAsia="zh-CN" w:bidi="ar"/>
        </w:rPr>
      </w:pPr>
      <w:r>
        <w:rPr>
          <w:rFonts w:hint="eastAsia" w:ascii="仿宋_GB2312" w:eastAsia="仿宋_GB2312" w:cs="仿宋_GB2312" w:hAnsiTheme="minorEastAsia"/>
          <w:kern w:val="0"/>
          <w:sz w:val="32"/>
          <w:szCs w:val="32"/>
          <w:lang w:val="en-US" w:eastAsia="zh-CN" w:bidi="ar"/>
        </w:rPr>
        <w:t>根据年度工作计划和相应支出需求，我厅合理编制</w:t>
      </w:r>
      <w:r>
        <w:rPr>
          <w:rFonts w:hint="eastAsia" w:ascii="仿宋_GB2312" w:eastAsia="仿宋_GB2312" w:cs="仿宋_GB2312"/>
          <w:kern w:val="0"/>
          <w:sz w:val="32"/>
          <w:szCs w:val="32"/>
          <w:lang w:val="en-US" w:eastAsia="zh-CN" w:bidi="ar"/>
        </w:rPr>
        <w:t>公路水路前期工作经费预算</w:t>
      </w:r>
      <w:r>
        <w:rPr>
          <w:rFonts w:hint="eastAsia" w:ascii="仿宋_GB2312" w:eastAsia="仿宋_GB2312" w:cs="仿宋_GB2312" w:hAnsiTheme="minorEastAsia"/>
          <w:kern w:val="0"/>
          <w:sz w:val="32"/>
          <w:szCs w:val="32"/>
          <w:lang w:val="en-US" w:eastAsia="zh-CN" w:bidi="ar"/>
        </w:rPr>
        <w:t>，并严格按照批准的预算和有关规定执行，原则上不超预算安排支出，按照我厅《海南省交通运输厅厅机关采购管理办法》及相关议事工作规则呈报专题会议、厅务会议、厅党组会议等研究审议后执行。</w:t>
      </w:r>
    </w:p>
    <w:p>
      <w:pPr>
        <w:pStyle w:val="10"/>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560" w:lineRule="exact"/>
        <w:ind w:left="0" w:firstLine="645"/>
        <w:jc w:val="both"/>
        <w:textAlignment w:val="auto"/>
        <w:rPr>
          <w:rFonts w:hint="eastAsia" w:ascii="楷体_GB2312" w:eastAsia="楷体_GB2312" w:cs="楷体_GB2312"/>
          <w:kern w:val="0"/>
          <w:sz w:val="32"/>
          <w:szCs w:val="32"/>
        </w:rPr>
      </w:pPr>
      <w:r>
        <w:rPr>
          <w:rFonts w:hint="eastAsia" w:ascii="楷体_GB2312" w:eastAsia="楷体_GB2312" w:cs="楷体_GB2312"/>
          <w:kern w:val="0"/>
          <w:sz w:val="32"/>
          <w:szCs w:val="32"/>
        </w:rPr>
        <w:t>（二）项目资金（包括财政资金、自筹资金等）安排落实、总投入等情况</w:t>
      </w:r>
    </w:p>
    <w:p>
      <w:pPr>
        <w:keepNext w:val="0"/>
        <w:keepLines w:val="0"/>
        <w:pageBreakBefore w:val="0"/>
        <w:widowControl w:val="0"/>
        <w:suppressLineNumbers w:val="0"/>
        <w:kinsoku/>
        <w:wordWrap/>
        <w:overflowPunct/>
        <w:topLinePunct w:val="0"/>
        <w:autoSpaceDN/>
        <w:bidi w:val="0"/>
        <w:adjustRightInd/>
        <w:snapToGrid/>
        <w:spacing w:line="560" w:lineRule="exact"/>
        <w:ind w:left="0" w:firstLine="620" w:firstLineChars="200"/>
        <w:jc w:val="both"/>
        <w:rPr>
          <w:rFonts w:hint="eastAsia" w:ascii="仿宋_GB2312" w:eastAsia="仿宋_GB2312" w:cs="仿宋_GB2312"/>
          <w:kern w:val="0"/>
          <w:sz w:val="31"/>
          <w:szCs w:val="31"/>
          <w:lang w:val="en-US" w:eastAsia="zh-CN" w:bidi="ar"/>
        </w:rPr>
      </w:pPr>
      <w:r>
        <w:rPr>
          <w:rFonts w:hint="eastAsia" w:ascii="仿宋_GB2312" w:eastAsia="仿宋_GB2312" w:cs="仿宋_GB2312"/>
          <w:kern w:val="0"/>
          <w:sz w:val="31"/>
          <w:szCs w:val="31"/>
          <w:lang w:val="en-US" w:eastAsia="zh-CN" w:bidi="ar"/>
        </w:rPr>
        <w:t>2023年实际到位资金为10920.00万元。资金全为财政预算拨款，资金到位率100%。资金到位后我厅根据年度工作计划开展工作。</w:t>
      </w:r>
    </w:p>
    <w:p>
      <w:pPr>
        <w:pStyle w:val="10"/>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560" w:lineRule="exact"/>
        <w:ind w:left="0" w:firstLine="645"/>
        <w:jc w:val="both"/>
        <w:textAlignment w:val="auto"/>
        <w:rPr>
          <w:rFonts w:hint="eastAsia" w:ascii="楷体_GB2312" w:eastAsia="楷体_GB2312" w:cs="楷体_GB2312"/>
          <w:kern w:val="0"/>
          <w:sz w:val="32"/>
          <w:szCs w:val="32"/>
        </w:rPr>
      </w:pPr>
      <w:r>
        <w:rPr>
          <w:rFonts w:hint="eastAsia" w:ascii="楷体_GB2312" w:eastAsia="楷体_GB2312" w:cs="楷体_GB2312"/>
          <w:kern w:val="0"/>
          <w:sz w:val="32"/>
          <w:szCs w:val="32"/>
        </w:rPr>
        <w:t>（三）项目资金（主要是指财政资金）实际使用情况</w:t>
      </w:r>
    </w:p>
    <w:p>
      <w:pPr>
        <w:pStyle w:val="10"/>
        <w:keepNext w:val="0"/>
        <w:keepLines w:val="0"/>
        <w:pageBreakBefore w:val="0"/>
        <w:widowControl w:val="0"/>
        <w:suppressLineNumbers w:val="0"/>
        <w:kinsoku/>
        <w:wordWrap/>
        <w:overflowPunct/>
        <w:topLinePunct w:val="0"/>
        <w:autoSpaceDE/>
        <w:autoSpaceDN/>
        <w:bidi w:val="0"/>
        <w:adjustRightInd/>
        <w:snapToGrid/>
        <w:spacing w:beforeAutospacing="0" w:afterAutospacing="0" w:line="560" w:lineRule="exact"/>
        <w:ind w:left="0" w:firstLine="620" w:firstLineChars="200"/>
        <w:jc w:val="both"/>
        <w:textAlignment w:val="auto"/>
        <w:rPr>
          <w:rFonts w:hint="eastAsia" w:ascii="仿宋_GB2312" w:eastAsia="仿宋_GB2312" w:cs="仿宋_GB2312" w:hAnsiTheme="minorEastAsia"/>
          <w:color w:val="FF0000"/>
          <w:kern w:val="0"/>
          <w:sz w:val="31"/>
          <w:szCs w:val="31"/>
          <w:lang w:val="en-US" w:eastAsia="zh-CN" w:bidi="ar"/>
        </w:rPr>
      </w:pPr>
      <w:r>
        <w:rPr>
          <w:rFonts w:hint="eastAsia" w:ascii="仿宋_GB2312" w:eastAsia="仿宋_GB2312" w:cs="仿宋_GB2312" w:hAnsiTheme="minorEastAsia"/>
          <w:kern w:val="0"/>
          <w:sz w:val="31"/>
          <w:szCs w:val="31"/>
          <w:lang w:val="en-US" w:eastAsia="zh-CN" w:bidi="ar"/>
        </w:rPr>
        <w:t>截止2023年12月31日,该项目资金调剂349.41万元，全年预算数为10570.59万元，项目资金使用7087.09万元，资金使用率67.05%。受国家PPP政策影响，G98环岛高速公路大三亚段等项目投资模式未确定，项目前期工作暂停，未能完成支出。</w:t>
      </w:r>
    </w:p>
    <w:p>
      <w:pPr>
        <w:pStyle w:val="10"/>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560" w:lineRule="exact"/>
        <w:ind w:left="0" w:firstLine="645"/>
        <w:jc w:val="both"/>
        <w:textAlignment w:val="auto"/>
        <w:rPr>
          <w:rFonts w:hint="eastAsia" w:ascii="仿宋_GB2312" w:eastAsia="仿宋_GB2312" w:cs="仿宋_GB2312"/>
          <w:kern w:val="0"/>
          <w:sz w:val="32"/>
          <w:szCs w:val="32"/>
        </w:rPr>
      </w:pPr>
      <w:r>
        <w:rPr>
          <w:rFonts w:hint="eastAsia" w:ascii="楷体_GB2312" w:eastAsia="楷体_GB2312" w:cs="楷体_GB2312"/>
          <w:kern w:val="0"/>
          <w:sz w:val="32"/>
          <w:szCs w:val="32"/>
        </w:rPr>
        <w:t>（四）项目资金管理情况</w:t>
      </w:r>
      <w:r>
        <w:rPr>
          <w:rFonts w:hint="eastAsia" w:ascii="仿宋_GB2312" w:eastAsia="仿宋_GB2312" w:cs="仿宋_GB2312"/>
          <w:kern w:val="0"/>
          <w:sz w:val="32"/>
          <w:szCs w:val="32"/>
        </w:rPr>
        <w:t>（包括管理制度、办法的制订及执行情况）</w:t>
      </w:r>
    </w:p>
    <w:p>
      <w:pPr>
        <w:pStyle w:val="10"/>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560" w:lineRule="exact"/>
        <w:ind w:left="0" w:firstLine="645"/>
        <w:jc w:val="both"/>
        <w:textAlignment w:val="auto"/>
        <w:rPr>
          <w:rFonts w:hint="eastAsia" w:ascii="仿宋_GB2312" w:eastAsia="仿宋_GB2312" w:cs="仿宋_GB2312"/>
          <w:kern w:val="0"/>
          <w:sz w:val="32"/>
          <w:szCs w:val="32"/>
        </w:rPr>
      </w:pPr>
      <w:r>
        <w:rPr>
          <w:rFonts w:hint="eastAsia" w:ascii="仿宋_GB2312" w:eastAsia="仿宋_GB2312" w:cs="仿宋_GB2312" w:hAnsiTheme="minorEastAsia"/>
          <w:kern w:val="0"/>
          <w:sz w:val="31"/>
          <w:szCs w:val="31"/>
          <w:lang w:val="en-US" w:eastAsia="zh-CN" w:bidi="ar"/>
        </w:rPr>
        <w:t>严格遵守财务管理制度，我厅机关业务处根据合同条款、项目完成进度、完成质量等情况提出资金拨付申请，经财务处审核后，报分管工作的厅长领导审批后报送给省财政国库支付局核算站进行资金拨付。我厅机关业务处和财务处对资金支出共同监管，确保资金使用合理、安全。</w:t>
      </w:r>
    </w:p>
    <w:p>
      <w:pPr>
        <w:pStyle w:val="10"/>
        <w:keepNext w:val="0"/>
        <w:keepLines w:val="0"/>
        <w:pageBreakBefore w:val="0"/>
        <w:widowControl w:val="0"/>
        <w:numPr>
          <w:ilvl w:val="0"/>
          <w:numId w:val="0"/>
        </w:numPr>
        <w:suppressLineNumbers w:val="0"/>
        <w:kinsoku/>
        <w:wordWrap/>
        <w:overflowPunct/>
        <w:topLinePunct w:val="0"/>
        <w:autoSpaceDE/>
        <w:autoSpaceDN/>
        <w:bidi w:val="0"/>
        <w:adjustRightInd/>
        <w:snapToGrid/>
        <w:spacing w:beforeAutospacing="0" w:afterAutospacing="0" w:line="560" w:lineRule="exact"/>
        <w:ind w:leftChars="200" w:right="0" w:rightChars="0"/>
        <w:jc w:val="both"/>
        <w:textAlignment w:val="auto"/>
      </w:pPr>
      <w:r>
        <w:rPr>
          <w:rFonts w:hint="eastAsia" w:ascii="黑体" w:hAnsi="宋体" w:eastAsia="黑体" w:cs="黑体"/>
          <w:sz w:val="31"/>
          <w:szCs w:val="31"/>
        </w:rPr>
        <w:t>三、项目组织实施情况</w:t>
      </w:r>
    </w:p>
    <w:p>
      <w:pPr>
        <w:pStyle w:val="10"/>
        <w:keepNext w:val="0"/>
        <w:keepLines w:val="0"/>
        <w:pageBreakBefore w:val="0"/>
        <w:widowControl w:val="0"/>
        <w:numPr>
          <w:ilvl w:val="0"/>
          <w:numId w:val="0"/>
        </w:numPr>
        <w:suppressLineNumbers w:val="0"/>
        <w:kinsoku/>
        <w:wordWrap/>
        <w:overflowPunct/>
        <w:topLinePunct w:val="0"/>
        <w:autoSpaceDE/>
        <w:autoSpaceDN/>
        <w:bidi w:val="0"/>
        <w:adjustRightInd/>
        <w:snapToGrid/>
        <w:spacing w:beforeAutospacing="0" w:afterAutospacing="0" w:line="560" w:lineRule="exact"/>
        <w:ind w:leftChars="200" w:right="0" w:rightChars="0"/>
        <w:jc w:val="both"/>
        <w:textAlignment w:val="auto"/>
        <w:rPr>
          <w:rFonts w:hint="default" w:ascii="仿宋_GB2312" w:hAnsi="宋体" w:eastAsia="仿宋_GB2312" w:cs="仿宋_GB2312"/>
          <w:b/>
          <w:bCs w:val="0"/>
          <w:kern w:val="0"/>
          <w:sz w:val="32"/>
          <w:szCs w:val="32"/>
          <w:lang w:val="en-US" w:eastAsia="zh-CN" w:bidi="ar"/>
        </w:rPr>
      </w:pPr>
      <w:r>
        <w:rPr>
          <w:rFonts w:hint="default" w:ascii="仿宋_GB2312" w:hAnsi="宋体" w:eastAsia="仿宋_GB2312" w:cs="仿宋_GB2312"/>
          <w:b/>
          <w:bCs w:val="0"/>
          <w:kern w:val="0"/>
          <w:sz w:val="32"/>
          <w:szCs w:val="32"/>
          <w:lang w:val="en-US" w:eastAsia="zh-CN" w:bidi="ar"/>
        </w:rPr>
        <w:t>（一）项目组织情况</w:t>
      </w:r>
    </w:p>
    <w:p>
      <w:pPr>
        <w:pStyle w:val="10"/>
        <w:keepNext w:val="0"/>
        <w:keepLines w:val="0"/>
        <w:pageBreakBefore w:val="0"/>
        <w:widowControl w:val="0"/>
        <w:numPr>
          <w:ilvl w:val="0"/>
          <w:numId w:val="0"/>
        </w:numPr>
        <w:suppressLineNumbers w:val="0"/>
        <w:kinsoku/>
        <w:wordWrap/>
        <w:overflowPunct/>
        <w:topLinePunct w:val="0"/>
        <w:autoSpaceDE/>
        <w:autoSpaceDN/>
        <w:bidi w:val="0"/>
        <w:adjustRightInd/>
        <w:snapToGrid/>
        <w:spacing w:beforeAutospacing="0" w:afterAutospacing="0" w:line="560" w:lineRule="exact"/>
        <w:ind w:right="0" w:rightChars="0" w:firstLine="640" w:firstLineChars="200"/>
        <w:jc w:val="both"/>
        <w:textAlignment w:val="auto"/>
        <w:rPr>
          <w:rFonts w:hint="default" w:ascii="仿宋_GB2312" w:hAnsi="宋体" w:eastAsia="仿宋_GB2312" w:cs="仿宋_GB2312"/>
          <w:b/>
          <w:bCs w:val="0"/>
          <w:kern w:val="0"/>
          <w:sz w:val="32"/>
          <w:szCs w:val="32"/>
          <w:lang w:val="en-US" w:eastAsia="zh-CN" w:bidi="ar"/>
        </w:rPr>
      </w:pPr>
      <w:r>
        <w:rPr>
          <w:rFonts w:hint="default" w:ascii="仿宋_GB2312" w:eastAsia="仿宋_GB2312" w:cs="仿宋_GB2312" w:hAnsiTheme="minorEastAsia"/>
          <w:kern w:val="0"/>
          <w:sz w:val="32"/>
          <w:szCs w:val="32"/>
          <w:lang w:val="en-US" w:eastAsia="zh-CN" w:bidi="ar"/>
        </w:rPr>
        <w:t>主要开展项目的前期及后期建设工作，</w:t>
      </w:r>
      <w:r>
        <w:rPr>
          <w:rFonts w:hint="default" w:ascii="仿宋_GB2312" w:eastAsia="仿宋_GB2312" w:cs="仿宋_GB2312" w:hAnsiTheme="minorEastAsia"/>
          <w:kern w:val="0"/>
          <w:sz w:val="31"/>
          <w:szCs w:val="31"/>
          <w:lang w:val="en-US" w:eastAsia="zh-CN" w:bidi="ar"/>
        </w:rPr>
        <w:t>规划处</w:t>
      </w:r>
      <w:r>
        <w:rPr>
          <w:rFonts w:hint="eastAsia" w:ascii="仿宋_GB2312" w:eastAsia="仿宋_GB2312" w:cs="仿宋_GB2312" w:hAnsiTheme="minorEastAsia"/>
          <w:kern w:val="0"/>
          <w:sz w:val="31"/>
          <w:szCs w:val="31"/>
          <w:lang w:val="en-US" w:eastAsia="zh-CN" w:bidi="ar"/>
        </w:rPr>
        <w:t>、公路处等业务处室</w:t>
      </w:r>
      <w:r>
        <w:rPr>
          <w:rFonts w:hint="default" w:ascii="仿宋_GB2312" w:eastAsia="仿宋_GB2312" w:cs="仿宋_GB2312" w:hAnsiTheme="minorEastAsia"/>
          <w:kern w:val="0"/>
          <w:sz w:val="32"/>
          <w:szCs w:val="32"/>
          <w:lang w:val="en-US" w:eastAsia="zh-CN" w:bidi="ar"/>
        </w:rPr>
        <w:t>根据相关采购规定进行服务类项目采购，</w:t>
      </w:r>
      <w:r>
        <w:rPr>
          <w:rFonts w:hint="default" w:ascii="仿宋_GB2312" w:eastAsia="仿宋_GB2312" w:cs="仿宋_GB2312" w:hAnsiTheme="minorEastAsia"/>
          <w:kern w:val="0"/>
          <w:sz w:val="31"/>
          <w:szCs w:val="31"/>
          <w:lang w:val="en-US" w:eastAsia="zh-CN" w:bidi="ar"/>
        </w:rPr>
        <w:t>厅机关业务处</w:t>
      </w:r>
      <w:r>
        <w:rPr>
          <w:rFonts w:hint="eastAsia" w:ascii="仿宋_GB2312" w:eastAsia="仿宋_GB2312" w:cs="仿宋_GB2312" w:hAnsiTheme="minorEastAsia"/>
          <w:kern w:val="0"/>
          <w:sz w:val="32"/>
          <w:szCs w:val="32"/>
          <w:lang w:val="en-US" w:eastAsia="zh-CN" w:bidi="ar"/>
        </w:rPr>
        <w:t>和</w:t>
      </w:r>
      <w:r>
        <w:rPr>
          <w:rFonts w:hint="default" w:ascii="仿宋_GB2312" w:eastAsia="仿宋_GB2312" w:cs="仿宋_GB2312" w:hAnsiTheme="minorEastAsia"/>
          <w:kern w:val="0"/>
          <w:sz w:val="32"/>
          <w:szCs w:val="32"/>
          <w:lang w:val="en-US" w:eastAsia="zh-CN" w:bidi="ar"/>
        </w:rPr>
        <w:t>财务处对资金支出共同监管，确保资金使用合理、安全。</w:t>
      </w:r>
      <w:r>
        <w:rPr>
          <w:rFonts w:hint="eastAsia" w:ascii="仿宋_GB2312" w:eastAsia="仿宋_GB2312" w:cs="仿宋_GB2312" w:hAnsiTheme="minorEastAsia"/>
          <w:kern w:val="0"/>
          <w:sz w:val="32"/>
          <w:szCs w:val="32"/>
          <w:lang w:val="en-US" w:eastAsia="zh-CN" w:bidi="ar"/>
        </w:rPr>
        <w:t>根据相关采购规定进行服务类项目采购，分别与相关单位签订合同，按照合同约定，2023年共支付</w:t>
      </w:r>
      <w:r>
        <w:rPr>
          <w:rFonts w:hint="eastAsia" w:ascii="仿宋_GB2312" w:eastAsia="仿宋_GB2312" w:cs="仿宋_GB2312" w:hAnsiTheme="minorEastAsia"/>
          <w:kern w:val="0"/>
          <w:sz w:val="31"/>
          <w:szCs w:val="31"/>
          <w:lang w:val="en-US" w:eastAsia="zh-CN" w:bidi="ar"/>
        </w:rPr>
        <w:t>7087.09</w:t>
      </w:r>
      <w:r>
        <w:rPr>
          <w:rFonts w:hint="eastAsia" w:ascii="仿宋_GB2312" w:eastAsia="仿宋_GB2312" w:cs="仿宋_GB2312" w:hAnsiTheme="minorEastAsia"/>
          <w:kern w:val="0"/>
          <w:sz w:val="32"/>
          <w:szCs w:val="32"/>
          <w:lang w:val="en-US" w:eastAsia="zh-CN" w:bidi="ar"/>
        </w:rPr>
        <w:t>万元。</w:t>
      </w:r>
    </w:p>
    <w:p>
      <w:pPr>
        <w:pStyle w:val="10"/>
        <w:keepNext w:val="0"/>
        <w:keepLines w:val="0"/>
        <w:pageBreakBefore w:val="0"/>
        <w:widowControl w:val="0"/>
        <w:numPr>
          <w:ilvl w:val="0"/>
          <w:numId w:val="0"/>
        </w:numPr>
        <w:suppressLineNumbers w:val="0"/>
        <w:kinsoku/>
        <w:wordWrap/>
        <w:overflowPunct/>
        <w:topLinePunct w:val="0"/>
        <w:autoSpaceDE/>
        <w:autoSpaceDN/>
        <w:bidi w:val="0"/>
        <w:adjustRightInd/>
        <w:snapToGrid/>
        <w:spacing w:beforeAutospacing="0" w:afterAutospacing="0" w:line="560" w:lineRule="exact"/>
        <w:ind w:leftChars="200" w:right="0" w:rightChars="0"/>
        <w:jc w:val="both"/>
        <w:textAlignment w:val="auto"/>
        <w:rPr>
          <w:rFonts w:hint="default" w:ascii="仿宋_GB2312" w:hAnsi="宋体" w:eastAsia="仿宋_GB2312" w:cs="仿宋_GB2312"/>
          <w:b/>
          <w:bCs w:val="0"/>
          <w:kern w:val="0"/>
          <w:sz w:val="32"/>
          <w:szCs w:val="32"/>
          <w:lang w:val="en-US" w:eastAsia="zh-CN" w:bidi="ar"/>
        </w:rPr>
      </w:pPr>
      <w:r>
        <w:rPr>
          <w:rFonts w:hint="default" w:ascii="仿宋_GB2312" w:hAnsi="宋体" w:eastAsia="仿宋_GB2312" w:cs="仿宋_GB2312"/>
          <w:b/>
          <w:bCs w:val="0"/>
          <w:kern w:val="0"/>
          <w:sz w:val="32"/>
          <w:szCs w:val="32"/>
          <w:lang w:val="en-US" w:eastAsia="zh-CN" w:bidi="ar"/>
        </w:rPr>
        <w:t>（二）项目管理情况分析</w:t>
      </w:r>
    </w:p>
    <w:p>
      <w:pPr>
        <w:pStyle w:val="10"/>
        <w:keepNext w:val="0"/>
        <w:keepLines w:val="0"/>
        <w:pageBreakBefore w:val="0"/>
        <w:widowControl w:val="0"/>
        <w:suppressLineNumbers w:val="0"/>
        <w:kinsoku/>
        <w:wordWrap/>
        <w:overflowPunct/>
        <w:topLinePunct w:val="0"/>
        <w:autoSpaceDE/>
        <w:autoSpaceDN/>
        <w:bidi w:val="0"/>
        <w:adjustRightInd/>
        <w:snapToGrid/>
        <w:spacing w:beforeAutospacing="0" w:afterAutospacing="0" w:line="560" w:lineRule="exact"/>
        <w:ind w:left="0" w:firstLine="620" w:firstLineChars="200"/>
        <w:jc w:val="both"/>
        <w:textAlignment w:val="auto"/>
        <w:rPr>
          <w:rFonts w:hint="default" w:ascii="仿宋_GB2312" w:eastAsia="仿宋_GB2312" w:cs="仿宋_GB2312"/>
          <w:sz w:val="31"/>
          <w:szCs w:val="31"/>
        </w:rPr>
      </w:pPr>
      <w:r>
        <w:rPr>
          <w:rFonts w:hint="default" w:ascii="仿宋_GB2312" w:eastAsia="仿宋_GB2312" w:cs="仿宋_GB2312"/>
          <w:sz w:val="31"/>
          <w:szCs w:val="31"/>
        </w:rPr>
        <w:t>通过加强项目过程管理，确保工程顺利实现目标任务。</w:t>
      </w:r>
    </w:p>
    <w:p>
      <w:pPr>
        <w:pStyle w:val="10"/>
        <w:keepNext w:val="0"/>
        <w:keepLines w:val="0"/>
        <w:pageBreakBefore w:val="0"/>
        <w:widowControl w:val="0"/>
        <w:suppressLineNumbers w:val="0"/>
        <w:kinsoku/>
        <w:wordWrap/>
        <w:overflowPunct/>
        <w:topLinePunct w:val="0"/>
        <w:autoSpaceDE/>
        <w:autoSpaceDN/>
        <w:bidi w:val="0"/>
        <w:adjustRightInd/>
        <w:snapToGrid/>
        <w:spacing w:beforeAutospacing="0" w:afterAutospacing="0" w:line="560" w:lineRule="exact"/>
        <w:ind w:left="0" w:firstLine="620" w:firstLineChars="200"/>
        <w:jc w:val="both"/>
        <w:textAlignment w:val="auto"/>
        <w:rPr>
          <w:rFonts w:hint="default" w:ascii="仿宋_GB2312" w:eastAsia="仿宋_GB2312" w:cs="仿宋_GB2312"/>
          <w:sz w:val="31"/>
          <w:szCs w:val="31"/>
        </w:rPr>
      </w:pPr>
      <w:r>
        <w:rPr>
          <w:rFonts w:hint="default" w:ascii="仿宋_GB2312" w:eastAsia="仿宋_GB2312" w:cs="仿宋_GB2312"/>
          <w:sz w:val="31"/>
          <w:szCs w:val="31"/>
        </w:rPr>
        <w:t>一是不断健全管理制度，</w:t>
      </w:r>
      <w:r>
        <w:rPr>
          <w:rFonts w:hint="eastAsia" w:ascii="仿宋_GB2312" w:eastAsia="仿宋_GB2312" w:cs="仿宋_GB2312"/>
          <w:sz w:val="31"/>
          <w:szCs w:val="31"/>
          <w:lang w:val="en-US" w:eastAsia="zh-CN"/>
        </w:rPr>
        <w:t>加强对项目业主指导</w:t>
      </w:r>
      <w:r>
        <w:rPr>
          <w:rFonts w:hint="default" w:ascii="仿宋_GB2312" w:eastAsia="仿宋_GB2312" w:cs="仿宋_GB2312"/>
          <w:sz w:val="31"/>
          <w:szCs w:val="31"/>
        </w:rPr>
        <w:t>进一步完善</w:t>
      </w:r>
      <w:r>
        <w:rPr>
          <w:rFonts w:hint="eastAsia" w:ascii="仿宋_GB2312" w:eastAsia="仿宋_GB2312" w:cs="仿宋_GB2312"/>
          <w:sz w:val="31"/>
          <w:szCs w:val="31"/>
          <w:lang w:val="en-US" w:eastAsia="zh-CN"/>
        </w:rPr>
        <w:t>项目前期工可、设计等编制工作</w:t>
      </w:r>
      <w:r>
        <w:rPr>
          <w:rFonts w:hint="default" w:ascii="仿宋_GB2312" w:eastAsia="仿宋_GB2312" w:cs="仿宋_GB2312"/>
          <w:sz w:val="31"/>
          <w:szCs w:val="31"/>
        </w:rPr>
        <w:t>质量；</w:t>
      </w:r>
    </w:p>
    <w:p>
      <w:pPr>
        <w:pStyle w:val="10"/>
        <w:keepNext w:val="0"/>
        <w:keepLines w:val="0"/>
        <w:pageBreakBefore w:val="0"/>
        <w:widowControl w:val="0"/>
        <w:suppressLineNumbers w:val="0"/>
        <w:kinsoku/>
        <w:wordWrap/>
        <w:overflowPunct/>
        <w:topLinePunct w:val="0"/>
        <w:autoSpaceDE/>
        <w:autoSpaceDN/>
        <w:bidi w:val="0"/>
        <w:adjustRightInd/>
        <w:snapToGrid/>
        <w:spacing w:beforeAutospacing="0" w:afterAutospacing="0" w:line="560" w:lineRule="exact"/>
        <w:ind w:left="0" w:firstLine="620" w:firstLineChars="200"/>
        <w:jc w:val="both"/>
        <w:textAlignment w:val="auto"/>
        <w:rPr>
          <w:rFonts w:hint="default" w:ascii="仿宋_GB2312" w:eastAsia="仿宋_GB2312" w:cs="仿宋_GB2312"/>
          <w:sz w:val="31"/>
          <w:szCs w:val="31"/>
        </w:rPr>
      </w:pPr>
      <w:r>
        <w:rPr>
          <w:rFonts w:hint="default" w:ascii="仿宋_GB2312" w:eastAsia="仿宋_GB2312" w:cs="仿宋_GB2312"/>
          <w:sz w:val="31"/>
          <w:szCs w:val="31"/>
        </w:rPr>
        <w:t>二是</w:t>
      </w:r>
      <w:r>
        <w:rPr>
          <w:rFonts w:hint="eastAsia" w:ascii="仿宋_GB2312" w:eastAsia="仿宋_GB2312" w:cs="仿宋_GB2312"/>
          <w:sz w:val="31"/>
          <w:szCs w:val="31"/>
          <w:lang w:val="en-US" w:eastAsia="zh-CN"/>
        </w:rPr>
        <w:t>根据工程前期进度及专题研究等进展情况，不定期组织召开研讨会议，研究项目路线、前期工作推动中存在的重难点问题；</w:t>
      </w:r>
    </w:p>
    <w:p>
      <w:pPr>
        <w:pStyle w:val="10"/>
        <w:keepNext w:val="0"/>
        <w:keepLines w:val="0"/>
        <w:pageBreakBefore w:val="0"/>
        <w:widowControl w:val="0"/>
        <w:suppressLineNumbers w:val="0"/>
        <w:kinsoku/>
        <w:wordWrap/>
        <w:overflowPunct/>
        <w:topLinePunct w:val="0"/>
        <w:autoSpaceDE/>
        <w:autoSpaceDN/>
        <w:bidi w:val="0"/>
        <w:adjustRightInd/>
        <w:snapToGrid/>
        <w:spacing w:beforeAutospacing="0" w:afterAutospacing="0" w:line="560" w:lineRule="exact"/>
        <w:ind w:left="0" w:firstLine="620" w:firstLineChars="200"/>
        <w:jc w:val="both"/>
        <w:textAlignment w:val="auto"/>
        <w:rPr>
          <w:rFonts w:hint="default" w:ascii="仿宋_GB2312" w:eastAsia="仿宋_GB2312" w:cs="仿宋_GB2312"/>
          <w:sz w:val="31"/>
          <w:szCs w:val="31"/>
          <w:lang w:val="en-US" w:eastAsia="zh-CN"/>
        </w:rPr>
      </w:pPr>
      <w:r>
        <w:rPr>
          <w:rFonts w:hint="eastAsia" w:ascii="仿宋_GB2312" w:eastAsia="仿宋_GB2312" w:cs="仿宋_GB2312"/>
          <w:sz w:val="31"/>
          <w:szCs w:val="31"/>
          <w:lang w:val="en-US" w:eastAsia="zh-CN"/>
        </w:rPr>
        <w:t>三是梳理项目前期设计编制工作中存在问题，指导项目业主、相关设计编制单位举一反三，避免错误出现。</w:t>
      </w:r>
    </w:p>
    <w:p>
      <w:pPr>
        <w:pStyle w:val="10"/>
        <w:keepNext w:val="0"/>
        <w:keepLines w:val="0"/>
        <w:pageBreakBefore w:val="0"/>
        <w:widowControl w:val="0"/>
        <w:suppressLineNumbers w:val="0"/>
        <w:kinsoku/>
        <w:wordWrap/>
        <w:overflowPunct/>
        <w:topLinePunct w:val="0"/>
        <w:autoSpaceDE/>
        <w:autoSpaceDN/>
        <w:bidi w:val="0"/>
        <w:adjustRightInd/>
        <w:snapToGrid/>
        <w:spacing w:beforeAutospacing="0" w:afterAutospacing="0" w:line="560" w:lineRule="exact"/>
        <w:ind w:left="0" w:firstLine="620" w:firstLineChars="200"/>
        <w:jc w:val="both"/>
        <w:textAlignment w:val="auto"/>
        <w:rPr>
          <w:rFonts w:hint="default" w:ascii="仿宋_GB2312" w:eastAsia="仿宋_GB2312" w:cs="仿宋_GB2312"/>
          <w:sz w:val="31"/>
          <w:szCs w:val="31"/>
        </w:rPr>
      </w:pPr>
      <w:r>
        <w:rPr>
          <w:rFonts w:hint="default" w:ascii="仿宋_GB2312" w:eastAsia="仿宋_GB2312" w:cs="仿宋_GB2312"/>
          <w:sz w:val="31"/>
          <w:szCs w:val="31"/>
        </w:rPr>
        <w:t>同时，加强项目统筹管理，提高资金使用效益，坚持工作实施进度申请拨付资金，</w:t>
      </w:r>
      <w:r>
        <w:rPr>
          <w:rFonts w:hint="eastAsia" w:ascii="仿宋_GB2312" w:eastAsia="仿宋_GB2312" w:cs="仿宋_GB2312"/>
          <w:sz w:val="31"/>
          <w:szCs w:val="31"/>
          <w:lang w:val="en-US" w:eastAsia="zh-CN"/>
        </w:rPr>
        <w:t>定期分析</w:t>
      </w:r>
      <w:r>
        <w:rPr>
          <w:rFonts w:hint="default" w:ascii="仿宋_GB2312" w:eastAsia="仿宋_GB2312" w:cs="仿宋_GB2312"/>
          <w:sz w:val="31"/>
          <w:szCs w:val="31"/>
        </w:rPr>
        <w:t>项目支出慢的原因，采取有效措施，确保资金按时支出，预算执行率按序时进度和年度预期目标。</w:t>
      </w:r>
    </w:p>
    <w:p>
      <w:pPr>
        <w:pStyle w:val="10"/>
        <w:keepNext w:val="0"/>
        <w:keepLines w:val="0"/>
        <w:pageBreakBefore w:val="0"/>
        <w:widowControl w:val="0"/>
        <w:suppressLineNumbers w:val="0"/>
        <w:kinsoku/>
        <w:wordWrap/>
        <w:overflowPunct/>
        <w:topLinePunct w:val="0"/>
        <w:autoSpaceDE/>
        <w:autoSpaceDN/>
        <w:bidi w:val="0"/>
        <w:adjustRightInd/>
        <w:snapToGrid/>
        <w:spacing w:beforeAutospacing="0" w:afterAutospacing="0" w:line="560" w:lineRule="exact"/>
        <w:ind w:left="0" w:firstLine="620" w:firstLineChars="200"/>
        <w:jc w:val="both"/>
        <w:textAlignment w:val="auto"/>
      </w:pPr>
      <w:r>
        <w:rPr>
          <w:rFonts w:hint="eastAsia" w:ascii="黑体" w:hAnsi="宋体" w:eastAsia="黑体" w:cs="黑体"/>
          <w:sz w:val="31"/>
          <w:szCs w:val="31"/>
        </w:rPr>
        <w:t>四、项目绩效情况</w:t>
      </w:r>
    </w:p>
    <w:p>
      <w:pPr>
        <w:pStyle w:val="10"/>
        <w:keepNext w:val="0"/>
        <w:keepLines w:val="0"/>
        <w:pageBreakBefore w:val="0"/>
        <w:widowControl w:val="0"/>
        <w:suppressLineNumbers w:val="0"/>
        <w:kinsoku/>
        <w:wordWrap/>
        <w:overflowPunct/>
        <w:topLinePunct w:val="0"/>
        <w:autoSpaceDE/>
        <w:autoSpaceDN/>
        <w:bidi w:val="0"/>
        <w:adjustRightInd/>
        <w:snapToGrid/>
        <w:spacing w:beforeAutospacing="0" w:afterAutospacing="0" w:line="560" w:lineRule="exact"/>
        <w:ind w:left="0" w:firstLine="642" w:firstLineChars="200"/>
        <w:jc w:val="both"/>
        <w:textAlignment w:val="auto"/>
        <w:rPr>
          <w:rFonts w:hint="default" w:ascii="仿宋_GB2312" w:eastAsia="仿宋_GB2312" w:cs="仿宋_GB2312"/>
          <w:sz w:val="31"/>
          <w:szCs w:val="31"/>
          <w:lang w:val="en-US" w:eastAsia="zh-CN"/>
        </w:rPr>
      </w:pPr>
      <w:r>
        <w:rPr>
          <w:rFonts w:hint="default" w:ascii="仿宋_GB2312" w:hAnsi="宋体" w:eastAsia="仿宋_GB2312" w:cs="仿宋_GB2312"/>
          <w:b/>
          <w:bCs w:val="0"/>
          <w:kern w:val="0"/>
          <w:sz w:val="32"/>
          <w:szCs w:val="32"/>
          <w:lang w:val="en-US" w:eastAsia="zh-CN" w:bidi="ar"/>
        </w:rPr>
        <w:t>（一）项目绩效目标完成情况。</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2" w:firstLineChars="200"/>
        <w:jc w:val="both"/>
        <w:textAlignment w:val="auto"/>
        <w:rPr>
          <w:rFonts w:hint="eastAsia" w:ascii="仿宋_GB2312" w:hAnsi="宋体" w:eastAsia="仿宋_GB2312" w:cs="仿宋_GB2312"/>
          <w:b/>
          <w:bCs w:val="0"/>
          <w:kern w:val="0"/>
          <w:sz w:val="32"/>
          <w:szCs w:val="32"/>
          <w:lang w:val="en-US" w:eastAsia="zh-CN" w:bidi="ar"/>
        </w:rPr>
      </w:pPr>
      <w:r>
        <w:rPr>
          <w:rFonts w:hint="eastAsia" w:ascii="仿宋_GB2312" w:hAnsi="宋体" w:eastAsia="仿宋_GB2312" w:cs="仿宋_GB2312"/>
          <w:b/>
          <w:bCs w:val="0"/>
          <w:kern w:val="0"/>
          <w:sz w:val="32"/>
          <w:szCs w:val="32"/>
          <w:lang w:val="en-US" w:eastAsia="zh-CN" w:bidi="ar"/>
        </w:rPr>
        <w:t>1. 项目的经济性分析</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20" w:firstLineChars="200"/>
        <w:jc w:val="both"/>
        <w:textAlignment w:val="auto"/>
        <w:outlineLvl w:val="0"/>
        <w:rPr>
          <w:rFonts w:hint="eastAsia" w:ascii="仿宋_GB2312" w:eastAsia="仿宋_GB2312" w:cs="仿宋_GB2312" w:hAnsiTheme="minorEastAsia"/>
          <w:kern w:val="0"/>
          <w:sz w:val="31"/>
          <w:szCs w:val="31"/>
          <w:lang w:val="en-US" w:eastAsia="zh-CN" w:bidi="ar"/>
        </w:rPr>
      </w:pPr>
      <w:r>
        <w:rPr>
          <w:rFonts w:hint="eastAsia" w:ascii="仿宋_GB2312" w:eastAsia="仿宋_GB2312" w:cs="仿宋_GB2312" w:hAnsiTheme="minorEastAsia"/>
          <w:kern w:val="0"/>
          <w:sz w:val="31"/>
          <w:szCs w:val="31"/>
          <w:lang w:val="en-US" w:eastAsia="zh-CN" w:bidi="ar"/>
        </w:rPr>
        <w:t>（1）项目成本（预算）控制情况</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20" w:firstLineChars="200"/>
        <w:jc w:val="both"/>
        <w:textAlignment w:val="auto"/>
        <w:outlineLvl w:val="0"/>
        <w:rPr>
          <w:rFonts w:hint="eastAsia" w:ascii="仿宋_GB2312" w:eastAsia="仿宋_GB2312" w:cs="仿宋_GB2312" w:hAnsiTheme="minorEastAsia"/>
          <w:kern w:val="0"/>
          <w:sz w:val="31"/>
          <w:szCs w:val="31"/>
          <w:lang w:val="en-US" w:eastAsia="zh-CN" w:bidi="ar"/>
        </w:rPr>
      </w:pPr>
      <w:r>
        <w:rPr>
          <w:rFonts w:hint="eastAsia" w:ascii="仿宋_GB2312" w:eastAsia="仿宋_GB2312" w:cs="仿宋_GB2312" w:hAnsiTheme="minorEastAsia"/>
          <w:kern w:val="0"/>
          <w:sz w:val="31"/>
          <w:szCs w:val="31"/>
          <w:lang w:val="en-US" w:eastAsia="zh-CN" w:bidi="ar"/>
        </w:rPr>
        <w:t>为保障加快预算执行进度的同时，严肃财务支出纪律，加强支出管理，严格按照程序办理拨款手续，严禁违规开支和年底“突击花钱”，切实提高了预算资金使用效益。</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20" w:firstLineChars="200"/>
        <w:jc w:val="both"/>
        <w:textAlignment w:val="auto"/>
        <w:outlineLvl w:val="0"/>
        <w:rPr>
          <w:rFonts w:hint="eastAsia" w:ascii="仿宋_GB2312" w:eastAsia="仿宋_GB2312" w:cs="仿宋_GB2312" w:hAnsiTheme="minorEastAsia"/>
          <w:kern w:val="0"/>
          <w:sz w:val="31"/>
          <w:szCs w:val="31"/>
          <w:lang w:val="en-US" w:eastAsia="zh-CN" w:bidi="ar"/>
        </w:rPr>
      </w:pPr>
      <w:r>
        <w:rPr>
          <w:rFonts w:hint="eastAsia" w:ascii="仿宋_GB2312" w:eastAsia="仿宋_GB2312" w:cs="仿宋_GB2312" w:hAnsiTheme="minorEastAsia"/>
          <w:kern w:val="0"/>
          <w:sz w:val="31"/>
          <w:szCs w:val="31"/>
          <w:lang w:val="en-US" w:eastAsia="zh-CN" w:bidi="ar"/>
        </w:rPr>
        <w:t>（2）项目成本（预算）节约情况</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20" w:firstLineChars="200"/>
        <w:jc w:val="both"/>
        <w:textAlignment w:val="auto"/>
        <w:outlineLvl w:val="0"/>
        <w:rPr>
          <w:rFonts w:hint="eastAsia" w:ascii="仿宋_GB2312" w:eastAsia="仿宋_GB2312" w:cs="仿宋_GB2312" w:hAnsiTheme="minorEastAsia"/>
          <w:kern w:val="0"/>
          <w:sz w:val="31"/>
          <w:szCs w:val="31"/>
          <w:lang w:val="en-US" w:eastAsia="zh-CN" w:bidi="ar"/>
        </w:rPr>
      </w:pPr>
      <w:r>
        <w:rPr>
          <w:rFonts w:hint="eastAsia" w:ascii="仿宋_GB2312" w:eastAsia="仿宋_GB2312" w:cs="仿宋_GB2312" w:hAnsiTheme="minorEastAsia"/>
          <w:kern w:val="0"/>
          <w:sz w:val="31"/>
          <w:szCs w:val="31"/>
          <w:lang w:val="en-US" w:eastAsia="zh-CN" w:bidi="ar"/>
        </w:rPr>
        <w:t>在项目经费使用上，遵循按合同付款的原则，突出过程控制，增强预算执行力，坚决压缩无效支出，厉行节约，反对浪费，使项目实际成本控制在合同可控范围内，达到项目预期降低成本的目的。</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2" w:firstLineChars="200"/>
        <w:jc w:val="both"/>
        <w:textAlignment w:val="auto"/>
        <w:rPr>
          <w:rFonts w:hint="eastAsia" w:ascii="仿宋_GB2312" w:hAnsi="宋体" w:eastAsia="仿宋_GB2312" w:cs="仿宋_GB2312"/>
          <w:b/>
          <w:bCs w:val="0"/>
          <w:kern w:val="0"/>
          <w:sz w:val="32"/>
          <w:szCs w:val="32"/>
          <w:lang w:val="en-US" w:eastAsia="zh-CN" w:bidi="ar"/>
        </w:rPr>
      </w:pPr>
      <w:r>
        <w:rPr>
          <w:rFonts w:hint="eastAsia" w:ascii="仿宋_GB2312" w:hAnsi="宋体" w:eastAsia="仿宋_GB2312" w:cs="仿宋_GB2312"/>
          <w:b/>
          <w:bCs w:val="0"/>
          <w:kern w:val="0"/>
          <w:sz w:val="32"/>
          <w:szCs w:val="32"/>
          <w:lang w:val="en-US" w:eastAsia="zh-CN" w:bidi="ar"/>
        </w:rPr>
        <w:t>2. 项目的效率性分析</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20" w:firstLineChars="200"/>
        <w:jc w:val="both"/>
        <w:textAlignment w:val="auto"/>
        <w:outlineLvl w:val="0"/>
        <w:rPr>
          <w:rFonts w:hint="eastAsia" w:ascii="仿宋_GB2312" w:eastAsia="仿宋_GB2312" w:cs="仿宋_GB2312" w:hAnsiTheme="minorEastAsia"/>
          <w:kern w:val="0"/>
          <w:sz w:val="31"/>
          <w:szCs w:val="31"/>
          <w:lang w:val="en-US" w:eastAsia="zh-CN" w:bidi="ar"/>
        </w:rPr>
      </w:pPr>
      <w:r>
        <w:rPr>
          <w:rFonts w:hint="eastAsia" w:ascii="仿宋_GB2312" w:eastAsia="仿宋_GB2312" w:cs="仿宋_GB2312" w:hAnsiTheme="minorEastAsia"/>
          <w:kern w:val="0"/>
          <w:sz w:val="31"/>
          <w:szCs w:val="31"/>
          <w:lang w:val="en-US" w:eastAsia="zh-CN" w:bidi="ar"/>
        </w:rPr>
        <w:t>（1）2023年项目执行情况良好，基本保障厅机关年度工作任务。</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20" w:firstLineChars="200"/>
        <w:jc w:val="both"/>
        <w:textAlignment w:val="auto"/>
        <w:outlineLvl w:val="0"/>
        <w:rPr>
          <w:rFonts w:hint="eastAsia" w:ascii="仿宋_GB2312" w:eastAsia="仿宋_GB2312" w:cs="仿宋_GB2312" w:hAnsiTheme="minorEastAsia"/>
          <w:kern w:val="0"/>
          <w:sz w:val="31"/>
          <w:szCs w:val="31"/>
          <w:lang w:val="en-US" w:eastAsia="zh-CN" w:bidi="ar"/>
        </w:rPr>
      </w:pPr>
      <w:r>
        <w:rPr>
          <w:rFonts w:hint="eastAsia" w:ascii="仿宋_GB2312" w:eastAsia="仿宋_GB2312" w:cs="仿宋_GB2312" w:hAnsiTheme="minorEastAsia"/>
          <w:kern w:val="0"/>
          <w:sz w:val="31"/>
          <w:szCs w:val="31"/>
          <w:lang w:val="en-US" w:eastAsia="zh-CN" w:bidi="ar"/>
        </w:rPr>
        <w:t>（2）项目完成质量：项目年度指标值和全年实际值一致，较好的完成了预期目标。</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2" w:firstLineChars="200"/>
        <w:jc w:val="both"/>
        <w:textAlignment w:val="auto"/>
        <w:rPr>
          <w:rFonts w:hint="eastAsia" w:ascii="仿宋_GB2312" w:hAnsi="宋体" w:eastAsia="仿宋_GB2312" w:cs="仿宋_GB2312"/>
          <w:b/>
          <w:bCs w:val="0"/>
          <w:kern w:val="0"/>
          <w:sz w:val="32"/>
          <w:szCs w:val="32"/>
          <w:lang w:val="en-US" w:eastAsia="zh-CN" w:bidi="ar"/>
        </w:rPr>
      </w:pPr>
      <w:r>
        <w:rPr>
          <w:rFonts w:hint="eastAsia" w:ascii="仿宋_GB2312" w:hAnsi="宋体" w:eastAsia="仿宋_GB2312" w:cs="仿宋_GB2312"/>
          <w:b/>
          <w:bCs w:val="0"/>
          <w:kern w:val="0"/>
          <w:sz w:val="32"/>
          <w:szCs w:val="32"/>
          <w:lang w:val="en-US" w:eastAsia="zh-CN" w:bidi="ar"/>
        </w:rPr>
        <w:t>3. 项目的效益性分析</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20" w:firstLineChars="200"/>
        <w:jc w:val="both"/>
        <w:textAlignment w:val="auto"/>
        <w:outlineLvl w:val="0"/>
        <w:rPr>
          <w:rFonts w:hint="eastAsia" w:ascii="仿宋_GB2312" w:eastAsia="仿宋_GB2312" w:cs="仿宋_GB2312" w:hAnsiTheme="minorEastAsia"/>
          <w:kern w:val="0"/>
          <w:sz w:val="31"/>
          <w:szCs w:val="31"/>
          <w:lang w:val="en-US" w:eastAsia="zh-CN" w:bidi="ar"/>
        </w:rPr>
      </w:pPr>
      <w:r>
        <w:rPr>
          <w:rFonts w:hint="eastAsia" w:ascii="仿宋_GB2312" w:eastAsia="仿宋_GB2312" w:cs="仿宋_GB2312" w:hAnsiTheme="minorEastAsia"/>
          <w:kern w:val="0"/>
          <w:sz w:val="31"/>
          <w:szCs w:val="31"/>
          <w:lang w:val="en-US" w:eastAsia="zh-CN" w:bidi="ar"/>
        </w:rPr>
        <w:t>（1）项目预期目标完成程度：</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20" w:firstLineChars="200"/>
        <w:jc w:val="both"/>
        <w:textAlignment w:val="auto"/>
        <w:outlineLvl w:val="0"/>
        <w:rPr>
          <w:rFonts w:hint="eastAsia" w:ascii="仿宋_GB2312" w:eastAsia="仿宋_GB2312" w:cs="仿宋_GB2312" w:hAnsiTheme="minorEastAsia"/>
          <w:kern w:val="0"/>
          <w:sz w:val="31"/>
          <w:szCs w:val="31"/>
          <w:lang w:val="en-US" w:eastAsia="zh-CN" w:bidi="ar"/>
        </w:rPr>
      </w:pPr>
      <w:r>
        <w:rPr>
          <w:rFonts w:hint="eastAsia" w:ascii="仿宋_GB2312" w:eastAsia="仿宋_GB2312" w:cs="仿宋_GB2312" w:hAnsiTheme="minorEastAsia"/>
          <w:kern w:val="0"/>
          <w:sz w:val="31"/>
          <w:szCs w:val="31"/>
          <w:lang w:val="en-US" w:eastAsia="zh-CN" w:bidi="ar"/>
        </w:rPr>
        <w:t>根据设立的绩效目标，较好的完成了任务。</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20" w:firstLineChars="200"/>
        <w:jc w:val="both"/>
        <w:textAlignment w:val="auto"/>
        <w:outlineLvl w:val="0"/>
        <w:rPr>
          <w:rFonts w:hint="eastAsia" w:ascii="仿宋_GB2312" w:eastAsia="仿宋_GB2312" w:cs="仿宋_GB2312" w:hAnsiTheme="minorEastAsia"/>
          <w:kern w:val="0"/>
          <w:sz w:val="31"/>
          <w:szCs w:val="31"/>
          <w:lang w:val="en-US" w:eastAsia="zh-CN" w:bidi="ar"/>
        </w:rPr>
      </w:pPr>
      <w:r>
        <w:rPr>
          <w:rFonts w:hint="eastAsia" w:ascii="仿宋_GB2312" w:eastAsia="仿宋_GB2312" w:cs="仿宋_GB2312" w:hAnsiTheme="minorEastAsia"/>
          <w:kern w:val="0"/>
          <w:sz w:val="31"/>
          <w:szCs w:val="31"/>
          <w:lang w:val="en-US" w:eastAsia="zh-CN" w:bidi="ar"/>
        </w:rPr>
        <w:t>（2）项目实施对经济和社会的影响：</w:t>
      </w:r>
    </w:p>
    <w:p>
      <w:pPr>
        <w:pStyle w:val="10"/>
        <w:keepNext w:val="0"/>
        <w:keepLines w:val="0"/>
        <w:pageBreakBefore w:val="0"/>
        <w:widowControl w:val="0"/>
        <w:suppressLineNumbers w:val="0"/>
        <w:kinsoku/>
        <w:wordWrap/>
        <w:overflowPunct/>
        <w:topLinePunct w:val="0"/>
        <w:autoSpaceDE/>
        <w:autoSpaceDN/>
        <w:bidi w:val="0"/>
        <w:adjustRightInd/>
        <w:snapToGrid/>
        <w:spacing w:beforeAutospacing="0" w:afterAutospacing="0" w:line="560" w:lineRule="exact"/>
        <w:ind w:left="0" w:firstLine="620" w:firstLineChars="200"/>
        <w:jc w:val="both"/>
        <w:textAlignment w:val="auto"/>
        <w:rPr>
          <w:rFonts w:hint="eastAsia" w:ascii="仿宋_GB2312" w:eastAsia="仿宋_GB2312" w:cs="仿宋_GB2312" w:hAnsiTheme="minorEastAsia"/>
          <w:kern w:val="0"/>
          <w:sz w:val="31"/>
          <w:szCs w:val="31"/>
          <w:lang w:val="en-US" w:eastAsia="zh-CN" w:bidi="ar"/>
        </w:rPr>
      </w:pPr>
      <w:r>
        <w:rPr>
          <w:rFonts w:hint="eastAsia" w:ascii="仿宋_GB2312" w:eastAsia="仿宋_GB2312" w:cs="仿宋_GB2312" w:hAnsiTheme="minorEastAsia"/>
          <w:kern w:val="0"/>
          <w:sz w:val="31"/>
          <w:szCs w:val="31"/>
          <w:lang w:val="en-US" w:eastAsia="zh-CN" w:bidi="ar"/>
        </w:rPr>
        <w:t>项目内容符合我省交通运输系统建设需求，建设工程前期工作对我省交通运输系统建设有较大的的促进作用，建设规划对我省交通运输系统发展有较好的指导作用。</w:t>
      </w:r>
      <w:r>
        <w:rPr>
          <w:rFonts w:hint="eastAsia" w:ascii="仿宋_GB2312" w:eastAsia="仿宋_GB2312" w:cs="仿宋_GB2312"/>
          <w:sz w:val="31"/>
          <w:szCs w:val="31"/>
          <w:lang w:val="en-US" w:eastAsia="zh-CN"/>
        </w:rPr>
        <w:t>完成</w:t>
      </w:r>
      <w:r>
        <w:rPr>
          <w:rFonts w:hint="default" w:ascii="仿宋_GB2312" w:eastAsia="仿宋_GB2312" w:cs="仿宋_GB2312"/>
          <w:sz w:val="31"/>
          <w:szCs w:val="31"/>
          <w:lang w:val="en-US" w:eastAsia="zh-CN"/>
        </w:rPr>
        <w:t>新英湾地区综合交通体系专项规划</w:t>
      </w:r>
      <w:r>
        <w:rPr>
          <w:rFonts w:hint="eastAsia" w:ascii="仿宋_GB2312" w:eastAsia="仿宋_GB2312" w:cs="仿宋_GB2312"/>
          <w:sz w:val="31"/>
          <w:szCs w:val="31"/>
          <w:lang w:val="en-US" w:eastAsia="zh-CN"/>
        </w:rPr>
        <w:t>并报送省资规厅，纳入环新英湾地区国土空间规划，为环新英湾地区完善交通运输体系提供支撑。先后完成了相关项目前期等咨询服务工作，出具44份行业审查意见、批复21个公路项目施工图设计，推动开工建设什运至白沙高速公路鹦哥岭隧道及连接线工程、新海港片区“二线口岸”集中查验区专用通道新建工程、洋浦疏港高速公路、环新英湾快速干道、海口羊山大道至定安母瑞山公路（海口段）、G98环岛高速公路洋浦互通立交改造工程等一批项目开工建设。</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2" w:firstLineChars="200"/>
        <w:jc w:val="both"/>
        <w:textAlignment w:val="auto"/>
        <w:rPr>
          <w:rFonts w:hint="eastAsia" w:ascii="仿宋_GB2312" w:hAnsi="宋体" w:eastAsia="仿宋_GB2312" w:cs="仿宋_GB2312"/>
          <w:b/>
          <w:bCs w:val="0"/>
          <w:kern w:val="0"/>
          <w:sz w:val="32"/>
          <w:szCs w:val="32"/>
          <w:lang w:val="en-US" w:eastAsia="zh-CN" w:bidi="ar"/>
        </w:rPr>
      </w:pPr>
      <w:r>
        <w:rPr>
          <w:rFonts w:hint="eastAsia" w:ascii="仿宋_GB2312" w:hAnsi="宋体" w:eastAsia="仿宋_GB2312" w:cs="仿宋_GB2312"/>
          <w:b/>
          <w:bCs w:val="0"/>
          <w:kern w:val="0"/>
          <w:sz w:val="32"/>
          <w:szCs w:val="32"/>
          <w:lang w:val="en-US" w:eastAsia="zh-CN" w:bidi="ar"/>
        </w:rPr>
        <w:t>4. 项目的可持续性分析</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20" w:firstLineChars="200"/>
        <w:jc w:val="both"/>
        <w:textAlignment w:val="auto"/>
        <w:outlineLvl w:val="0"/>
        <w:rPr>
          <w:rFonts w:hint="eastAsia" w:ascii="仿宋_GB2312" w:eastAsia="仿宋_GB2312" w:cs="仿宋_GB2312" w:hAnsiTheme="minorEastAsia"/>
          <w:kern w:val="0"/>
          <w:sz w:val="31"/>
          <w:szCs w:val="31"/>
          <w:lang w:val="en-US" w:eastAsia="zh-CN" w:bidi="ar"/>
        </w:rPr>
      </w:pPr>
      <w:r>
        <w:rPr>
          <w:rFonts w:hint="eastAsia" w:ascii="仿宋_GB2312" w:eastAsia="仿宋_GB2312" w:cs="仿宋_GB2312"/>
          <w:kern w:val="0"/>
          <w:sz w:val="31"/>
          <w:szCs w:val="31"/>
          <w:lang w:val="en-US" w:eastAsia="zh-CN" w:bidi="ar"/>
        </w:rPr>
        <w:t>公路水路前期工作经费</w:t>
      </w:r>
      <w:r>
        <w:rPr>
          <w:rFonts w:hint="eastAsia" w:ascii="仿宋_GB2312" w:eastAsia="仿宋_GB2312" w:cs="仿宋_GB2312" w:hAnsiTheme="minorEastAsia"/>
          <w:kern w:val="0"/>
          <w:sz w:val="31"/>
          <w:szCs w:val="31"/>
          <w:lang w:val="en-US" w:eastAsia="zh-CN" w:bidi="ar"/>
        </w:rPr>
        <w:t>项目是为确保我省交通规划、专题研究和公路水路项目前期工作可持续发展提供了保障。</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2" w:firstLineChars="200"/>
        <w:jc w:val="both"/>
        <w:textAlignment w:val="auto"/>
        <w:rPr>
          <w:rFonts w:hint="default" w:ascii="仿宋_GB2312" w:hAnsi="宋体" w:eastAsia="仿宋_GB2312" w:cs="仿宋_GB2312"/>
          <w:b/>
          <w:bCs w:val="0"/>
          <w:kern w:val="0"/>
          <w:sz w:val="32"/>
          <w:szCs w:val="32"/>
          <w:lang w:val="en-US" w:eastAsia="zh-CN" w:bidi="ar"/>
        </w:rPr>
      </w:pPr>
      <w:r>
        <w:rPr>
          <w:rFonts w:hint="default" w:ascii="仿宋_GB2312" w:hAnsi="宋体" w:eastAsia="仿宋_GB2312" w:cs="仿宋_GB2312"/>
          <w:b/>
          <w:bCs w:val="0"/>
          <w:kern w:val="0"/>
          <w:sz w:val="32"/>
          <w:szCs w:val="32"/>
          <w:lang w:val="en-US" w:eastAsia="zh-CN" w:bidi="ar"/>
        </w:rPr>
        <w:t>（二）项目绩效目标未完成情况及原因分析</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20" w:firstLineChars="200"/>
        <w:jc w:val="both"/>
        <w:textAlignment w:val="auto"/>
        <w:outlineLvl w:val="0"/>
        <w:rPr>
          <w:rFonts w:hint="eastAsia" w:ascii="仿宋_GB2312" w:eastAsia="仿宋_GB2312" w:cs="仿宋_GB2312"/>
          <w:kern w:val="0"/>
          <w:sz w:val="31"/>
          <w:szCs w:val="31"/>
          <w:lang w:val="en-US" w:eastAsia="zh-CN" w:bidi="ar"/>
        </w:rPr>
      </w:pPr>
      <w:r>
        <w:rPr>
          <w:rFonts w:hint="eastAsia" w:ascii="仿宋_GB2312" w:eastAsia="仿宋_GB2312" w:cs="仿宋_GB2312"/>
          <w:kern w:val="0"/>
          <w:sz w:val="31"/>
          <w:szCs w:val="31"/>
          <w:lang w:val="en-US" w:eastAsia="zh-CN" w:bidi="ar"/>
        </w:rPr>
        <w:t>部分研究编制课题为新建项目，仅支付项目第一笔款项；部分项目前期咨询和编制等，受国家PPP政策影响，暂停推进相关工作，无法及时支付相关费用。</w:t>
      </w:r>
    </w:p>
    <w:p>
      <w:pPr>
        <w:pStyle w:val="10"/>
        <w:keepNext w:val="0"/>
        <w:keepLines w:val="0"/>
        <w:pageBreakBefore w:val="0"/>
        <w:widowControl w:val="0"/>
        <w:suppressLineNumbers w:val="0"/>
        <w:kinsoku/>
        <w:wordWrap/>
        <w:overflowPunct/>
        <w:topLinePunct w:val="0"/>
        <w:autoSpaceDE/>
        <w:autoSpaceDN/>
        <w:bidi w:val="0"/>
        <w:adjustRightInd/>
        <w:snapToGrid/>
        <w:spacing w:beforeAutospacing="0" w:afterAutospacing="0" w:line="560" w:lineRule="exact"/>
        <w:ind w:left="0" w:firstLine="620" w:firstLineChars="200"/>
        <w:jc w:val="both"/>
        <w:textAlignment w:val="auto"/>
      </w:pPr>
      <w:r>
        <w:rPr>
          <w:rFonts w:hint="eastAsia" w:ascii="黑体" w:hAnsi="宋体" w:eastAsia="黑体" w:cs="黑体"/>
          <w:sz w:val="31"/>
          <w:szCs w:val="31"/>
        </w:rPr>
        <w:t>五、其他需要说明的问题</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jc w:val="both"/>
        <w:textAlignment w:val="auto"/>
        <w:outlineLvl w:val="0"/>
        <w:rPr>
          <w:rFonts w:hint="eastAsia" w:ascii="楷体_GB2312" w:hAnsi="楷体_GB2312" w:eastAsia="楷体_GB2312" w:cs="楷体_GB2312"/>
          <w:b w:val="0"/>
          <w:bCs w:val="0"/>
          <w:sz w:val="32"/>
          <w:szCs w:val="32"/>
        </w:rPr>
      </w:pPr>
      <w:r>
        <w:rPr>
          <w:rFonts w:hint="eastAsia" w:ascii="楷体_GB2312" w:hAnsi="楷体_GB2312" w:eastAsia="楷体_GB2312" w:cs="楷体_GB2312"/>
          <w:b w:val="0"/>
          <w:bCs w:val="0"/>
          <w:sz w:val="32"/>
          <w:szCs w:val="32"/>
        </w:rPr>
        <w:t>（一）后续工作计划</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20" w:firstLineChars="200"/>
        <w:jc w:val="both"/>
        <w:textAlignment w:val="auto"/>
        <w:outlineLvl w:val="0"/>
        <w:rPr>
          <w:rFonts w:hint="eastAsia" w:ascii="仿宋_GB2312" w:eastAsia="仿宋_GB2312" w:cs="仿宋_GB2312"/>
          <w:kern w:val="0"/>
          <w:sz w:val="31"/>
          <w:szCs w:val="31"/>
          <w:lang w:val="en-US" w:eastAsia="zh-CN" w:bidi="ar"/>
        </w:rPr>
      </w:pPr>
      <w:r>
        <w:rPr>
          <w:rFonts w:hint="eastAsia" w:ascii="仿宋_GB2312" w:eastAsia="仿宋_GB2312" w:cs="仿宋_GB2312"/>
          <w:kern w:val="0"/>
          <w:sz w:val="31"/>
          <w:szCs w:val="31"/>
          <w:lang w:val="en-US" w:eastAsia="zh-CN" w:bidi="ar"/>
        </w:rPr>
        <w:t>加强本年度委托业务项目的收尾工作，及时完成项目成果的验收。</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jc w:val="both"/>
        <w:textAlignment w:val="auto"/>
        <w:outlineLvl w:val="0"/>
        <w:rPr>
          <w:rFonts w:hint="eastAsia" w:ascii="楷体_GB2312" w:hAnsi="楷体_GB2312" w:eastAsia="楷体_GB2312" w:cs="楷体_GB2312"/>
          <w:b w:val="0"/>
          <w:bCs w:val="0"/>
          <w:sz w:val="32"/>
          <w:szCs w:val="32"/>
        </w:rPr>
      </w:pPr>
      <w:r>
        <w:rPr>
          <w:rFonts w:hint="eastAsia" w:ascii="楷体_GB2312" w:hAnsi="楷体_GB2312" w:eastAsia="楷体_GB2312" w:cs="楷体_GB2312"/>
          <w:b w:val="0"/>
          <w:bCs w:val="0"/>
          <w:sz w:val="32"/>
          <w:szCs w:val="32"/>
          <w:lang w:eastAsia="zh-CN"/>
        </w:rPr>
        <w:t>（</w:t>
      </w:r>
      <w:r>
        <w:rPr>
          <w:rFonts w:hint="eastAsia" w:ascii="楷体_GB2312" w:hAnsi="楷体_GB2312" w:eastAsia="楷体_GB2312" w:cs="楷体_GB2312"/>
          <w:b w:val="0"/>
          <w:bCs w:val="0"/>
          <w:sz w:val="32"/>
          <w:szCs w:val="32"/>
          <w:lang w:val="en-US" w:eastAsia="zh-CN"/>
        </w:rPr>
        <w:t>二</w:t>
      </w:r>
      <w:r>
        <w:rPr>
          <w:rFonts w:hint="eastAsia" w:ascii="楷体_GB2312" w:hAnsi="楷体_GB2312" w:eastAsia="楷体_GB2312" w:cs="楷体_GB2312"/>
          <w:b w:val="0"/>
          <w:bCs w:val="0"/>
          <w:sz w:val="32"/>
          <w:szCs w:val="32"/>
          <w:lang w:eastAsia="zh-CN"/>
        </w:rPr>
        <w:t>）</w:t>
      </w:r>
      <w:r>
        <w:rPr>
          <w:rFonts w:hint="eastAsia" w:ascii="楷体_GB2312" w:hAnsi="楷体_GB2312" w:eastAsia="楷体_GB2312" w:cs="楷体_GB2312"/>
          <w:b w:val="0"/>
          <w:bCs w:val="0"/>
          <w:sz w:val="32"/>
          <w:szCs w:val="32"/>
        </w:rPr>
        <w:t>主要经验及做法、存在问题和建议</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20" w:firstLineChars="200"/>
        <w:jc w:val="both"/>
        <w:textAlignment w:val="auto"/>
        <w:outlineLvl w:val="0"/>
        <w:rPr>
          <w:rFonts w:hint="eastAsia" w:ascii="仿宋_GB2312" w:eastAsia="仿宋_GB2312" w:cs="仿宋_GB2312"/>
          <w:kern w:val="0"/>
          <w:sz w:val="31"/>
          <w:szCs w:val="31"/>
          <w:lang w:val="en-US" w:eastAsia="zh-CN" w:bidi="ar"/>
        </w:rPr>
      </w:pPr>
      <w:r>
        <w:rPr>
          <w:rFonts w:hint="eastAsia" w:ascii="仿宋_GB2312" w:eastAsia="仿宋_GB2312" w:cs="仿宋_GB2312"/>
          <w:kern w:val="0"/>
          <w:sz w:val="31"/>
          <w:szCs w:val="31"/>
          <w:lang w:val="en-US" w:eastAsia="zh-CN" w:bidi="ar"/>
        </w:rPr>
        <w:t>一是统一思想、提高认识。高度重视预算执行工作，经常研究预算执行慢的原因，及时调整无法支出的项目预算指标。</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20" w:firstLineChars="200"/>
        <w:jc w:val="both"/>
        <w:textAlignment w:val="auto"/>
        <w:outlineLvl w:val="0"/>
        <w:rPr>
          <w:rFonts w:hint="eastAsia" w:ascii="仿宋_GB2312" w:eastAsia="仿宋_GB2312" w:cs="仿宋_GB2312"/>
          <w:kern w:val="0"/>
          <w:sz w:val="31"/>
          <w:szCs w:val="31"/>
          <w:lang w:val="en-US" w:eastAsia="zh-CN" w:bidi="ar"/>
        </w:rPr>
      </w:pPr>
      <w:r>
        <w:rPr>
          <w:rFonts w:hint="eastAsia" w:ascii="仿宋_GB2312" w:eastAsia="仿宋_GB2312" w:cs="仿宋_GB2312"/>
          <w:kern w:val="0"/>
          <w:sz w:val="31"/>
          <w:szCs w:val="31"/>
          <w:lang w:val="en-US" w:eastAsia="zh-CN" w:bidi="ar"/>
        </w:rPr>
        <w:t>二是规范资金使用，不断规范局内部预算拨付审批，严格按照程序和规定办理拨款和结算报销。</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20" w:firstLineChars="200"/>
        <w:jc w:val="both"/>
        <w:textAlignment w:val="auto"/>
        <w:outlineLvl w:val="0"/>
        <w:rPr>
          <w:rFonts w:hint="eastAsia" w:ascii="仿宋_GB2312" w:eastAsia="仿宋_GB2312" w:cs="仿宋_GB2312"/>
          <w:kern w:val="0"/>
          <w:sz w:val="31"/>
          <w:szCs w:val="31"/>
          <w:lang w:val="en-US" w:eastAsia="zh-CN" w:bidi="ar"/>
        </w:rPr>
      </w:pPr>
      <w:r>
        <w:rPr>
          <w:rFonts w:hint="eastAsia" w:ascii="仿宋_GB2312" w:eastAsia="仿宋_GB2312" w:cs="仿宋_GB2312"/>
          <w:kern w:val="0"/>
          <w:sz w:val="31"/>
          <w:szCs w:val="31"/>
          <w:lang w:val="en-US" w:eastAsia="zh-CN" w:bidi="ar"/>
        </w:rPr>
        <w:t>三是定期通报，加强监督。对预算执行缓慢的单位和部门进行通报，必要时有分管厅领导对主要负责人约谈。</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20" w:firstLineChars="200"/>
        <w:jc w:val="both"/>
        <w:textAlignment w:val="auto"/>
        <w:outlineLvl w:val="0"/>
        <w:rPr>
          <w:rFonts w:hint="default" w:ascii="仿宋_GB2312" w:eastAsia="仿宋_GB2312" w:cs="仿宋_GB2312"/>
          <w:kern w:val="0"/>
          <w:sz w:val="31"/>
          <w:szCs w:val="31"/>
          <w:lang w:val="en-US" w:eastAsia="zh-CN" w:bidi="ar-SA"/>
        </w:rPr>
      </w:pPr>
      <w:r>
        <w:rPr>
          <w:rFonts w:hint="eastAsia" w:ascii="仿宋_GB2312" w:eastAsia="仿宋_GB2312" w:cs="仿宋_GB2312"/>
          <w:kern w:val="0"/>
          <w:sz w:val="31"/>
          <w:szCs w:val="31"/>
          <w:lang w:val="en-US" w:eastAsia="zh-CN" w:bidi="ar"/>
        </w:rPr>
        <w:t>四是规范项目资金拨付手续，强化项目资金监管，不定期进行财务专项检查，确保资金安全。</w:t>
      </w:r>
    </w:p>
    <w:sectPr>
      <w:pgSz w:w="11906" w:h="16839"/>
      <w:pgMar w:top="1440" w:right="1800" w:bottom="1440" w:left="1800" w:header="851" w:footer="992"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panose1 w:val="020F0502020204030204"/>
    <w:charset w:val="00"/>
    <w:family w:val="swiss"/>
    <w:pitch w:val="default"/>
    <w:sig w:usb0="E4002EFF" w:usb1="C000247B" w:usb2="00000009" w:usb3="00000000" w:csb0="200001FF" w:csb1="00000000"/>
  </w:font>
  <w:font w:name="方正小标宋_GBK">
    <w:panose1 w:val="02000000000000000000"/>
    <w:charset w:val="86"/>
    <w:family w:val="auto"/>
    <w:pitch w:val="default"/>
    <w:sig w:usb0="00000001" w:usb1="0800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等线">
    <w:panose1 w:val="02010600030101010101"/>
    <w:charset w:val="86"/>
    <w:family w:val="auto"/>
    <w:pitch w:val="default"/>
    <w:sig w:usb0="A00002BF" w:usb1="38CF7CFA" w:usb2="00000016" w:usb3="00000000" w:csb0="0004000F" w:csb1="00000000"/>
  </w:font>
  <w:font w:name="楷体_GB2312">
    <w:panose1 w:val="02010609030101010101"/>
    <w:charset w:val="86"/>
    <w:family w:val="auto"/>
    <w:pitch w:val="default"/>
    <w:sig w:usb0="00000001" w:usb1="080E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false"/>
  <w:bordersDoNotSurroundFooter w:val="false"/>
  <w:documentProtection w:enforcement="0"/>
  <w:defaultTabStop w:val="420"/>
  <w:drawingGridHorizontalSpacing w:val="0"/>
  <w:displayHorizontalDrawingGridEvery w:val="1"/>
  <w:displayVerticalDrawingGridEvery w:val="1"/>
  <w:noPunctuationKerning w:val="true"/>
  <w:characterSpacingControl w:val="doNotCompress"/>
  <w:compat>
    <w:spaceForUL/>
    <w:doNotLeaveBackslashAlone/>
    <w:ulTrailSpace/>
    <w:doNotExpandShiftReturn/>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1"/>
  </w:compat>
  <w:docVars>
    <w:docVar w:name="commondata" w:val="eyJoZGlkIjoiYTYzMzE0MDgwMzMyZjEwMmY5ZTAwZjIwNWFjMWI0ZjgifQ=="/>
  </w:docVars>
  <w:rsids>
    <w:rsidRoot w:val="00000000"/>
    <w:rsid w:val="01F67E09"/>
    <w:rsid w:val="1F4E3893"/>
    <w:rsid w:val="22A705D5"/>
    <w:rsid w:val="295E1F65"/>
    <w:rsid w:val="3CEE1699"/>
    <w:rsid w:val="3E65685E"/>
    <w:rsid w:val="4E1978C7"/>
    <w:rsid w:val="55B812C9"/>
    <w:rsid w:val="59FB398B"/>
    <w:rsid w:val="5A8B08DD"/>
    <w:rsid w:val="7E6BDBEC"/>
    <w:rsid w:val="7F5FA8DC"/>
    <w:rsid w:val="E93FAB31"/>
    <w:rsid w:val="EA7FF5B7"/>
    <w:rsid w:val="EF7CB769"/>
    <w:rsid w:val="F7B1DFC9"/>
    <w:rsid w:val="FEFB2FF3"/>
    <w:rsid w:val="FFDD5D92"/>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0" w:semiHidden="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jc w:val="left"/>
    </w:pPr>
    <w:rPr>
      <w:rFonts w:ascii="宋体" w:hAnsi="宋体" w:eastAsia="宋体" w:cs="宋体"/>
      <w:kern w:val="0"/>
      <w:sz w:val="24"/>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rPr>
  </w:style>
  <w:style w:type="paragraph" w:styleId="3">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rPr>
  </w:style>
  <w:style w:type="paragraph" w:styleId="4">
    <w:name w:val="heading 3"/>
    <w:basedOn w:val="1"/>
    <w:next w:val="1"/>
    <w:semiHidden/>
    <w:unhideWhenUsed/>
    <w:qFormat/>
    <w:uiPriority w:val="0"/>
    <w:pPr>
      <w:spacing w:before="0" w:beforeAutospacing="1" w:after="0" w:afterAutospacing="1"/>
      <w:jc w:val="left"/>
    </w:pPr>
    <w:rPr>
      <w:rFonts w:hint="eastAsia" w:ascii="宋体" w:hAnsi="宋体" w:eastAsia="宋体" w:cs="宋体"/>
      <w:b/>
      <w:kern w:val="0"/>
      <w:sz w:val="27"/>
      <w:szCs w:val="27"/>
      <w:lang w:val="en-US" w:eastAsia="zh-CN"/>
    </w:rPr>
  </w:style>
  <w:style w:type="paragraph" w:styleId="5">
    <w:name w:val="heading 4"/>
    <w:basedOn w:val="1"/>
    <w:next w:val="1"/>
    <w:semiHidden/>
    <w:unhideWhenUsed/>
    <w:qFormat/>
    <w:uiPriority w:val="0"/>
    <w:pPr>
      <w:spacing w:before="0" w:beforeAutospacing="1" w:after="0" w:afterAutospacing="1"/>
      <w:jc w:val="left"/>
    </w:pPr>
    <w:rPr>
      <w:rFonts w:hint="eastAsia" w:ascii="宋体" w:hAnsi="宋体" w:eastAsia="宋体" w:cs="宋体"/>
      <w:b/>
      <w:kern w:val="0"/>
      <w:sz w:val="24"/>
      <w:szCs w:val="24"/>
      <w:lang w:val="en-US" w:eastAsia="zh-CN"/>
    </w:rPr>
  </w:style>
  <w:style w:type="paragraph" w:styleId="6">
    <w:name w:val="heading 5"/>
    <w:basedOn w:val="1"/>
    <w:next w:val="1"/>
    <w:semiHidden/>
    <w:unhideWhenUsed/>
    <w:qFormat/>
    <w:uiPriority w:val="0"/>
    <w:pPr>
      <w:spacing w:before="0" w:beforeAutospacing="1" w:after="0" w:afterAutospacing="1"/>
      <w:jc w:val="left"/>
    </w:pPr>
    <w:rPr>
      <w:rFonts w:hint="eastAsia" w:ascii="宋体" w:hAnsi="宋体" w:eastAsia="宋体" w:cs="宋体"/>
      <w:b/>
      <w:kern w:val="0"/>
      <w:sz w:val="20"/>
      <w:szCs w:val="20"/>
      <w:lang w:val="en-US" w:eastAsia="zh-CN"/>
    </w:rPr>
  </w:style>
  <w:style w:type="paragraph" w:styleId="7">
    <w:name w:val="heading 6"/>
    <w:basedOn w:val="1"/>
    <w:next w:val="1"/>
    <w:semiHidden/>
    <w:unhideWhenUsed/>
    <w:qFormat/>
    <w:uiPriority w:val="0"/>
    <w:pPr>
      <w:spacing w:before="0" w:beforeAutospacing="1" w:after="0" w:afterAutospacing="1"/>
      <w:jc w:val="left"/>
    </w:pPr>
    <w:rPr>
      <w:rFonts w:hint="eastAsia" w:ascii="宋体" w:hAnsi="宋体" w:eastAsia="宋体" w:cs="宋体"/>
      <w:b/>
      <w:kern w:val="0"/>
      <w:sz w:val="15"/>
      <w:szCs w:val="15"/>
      <w:lang w:val="en-US" w:eastAsia="zh-CN"/>
    </w:rPr>
  </w:style>
  <w:style w:type="character" w:default="1" w:styleId="12">
    <w:name w:val="Default Paragraph Font"/>
    <w:semiHidden/>
    <w:qFormat/>
    <w:uiPriority w:val="0"/>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8">
    <w:name w:val="Normal Indent"/>
    <w:basedOn w:val="1"/>
    <w:next w:val="1"/>
    <w:qFormat/>
    <w:uiPriority w:val="0"/>
    <w:pPr>
      <w:ind w:firstLine="420" w:firstLineChars="200"/>
    </w:pPr>
  </w:style>
  <w:style w:type="paragraph" w:styleId="9">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rPr>
  </w:style>
  <w:style w:type="paragraph" w:styleId="10">
    <w:name w:val="Normal (Web)"/>
    <w:basedOn w:val="1"/>
    <w:qFormat/>
    <w:uiPriority w:val="0"/>
    <w:pPr>
      <w:spacing w:before="0" w:beforeAutospacing="1" w:after="0" w:afterAutospacing="1"/>
      <w:ind w:left="0" w:right="0"/>
      <w:jc w:val="left"/>
    </w:pPr>
    <w:rPr>
      <w:kern w:val="0"/>
      <w:sz w:val="24"/>
      <w:lang w:val="en-US" w:eastAsia="zh-CN"/>
    </w:rPr>
  </w:style>
  <w:style w:type="character" w:styleId="13">
    <w:name w:val="Strong"/>
    <w:basedOn w:val="12"/>
    <w:qFormat/>
    <w:uiPriority w:val="0"/>
    <w:rPr>
      <w:b/>
    </w:rPr>
  </w:style>
  <w:style w:type="paragraph" w:customStyle="1" w:styleId="14">
    <w:name w:val="普通(网站) Char"/>
    <w:basedOn w:val="1"/>
    <w:qFormat/>
    <w:uiPriority w:val="0"/>
    <w:pPr>
      <w:spacing w:before="0" w:beforeAutospacing="1" w:after="0" w:afterAutospacing="1"/>
      <w:ind w:left="0" w:right="0"/>
      <w:jc w:val="left"/>
    </w:pPr>
    <w:rPr>
      <w:rFonts w:hint="eastAsia" w:ascii="宋体" w:hAnsi="宋体" w:eastAsia="宋体" w:cs="宋体"/>
      <w:kern w:val="0"/>
      <w:sz w:val="24"/>
      <w:szCs w:val="24"/>
      <w:lang w:val="en-US" w:eastAsia="zh-CN"/>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0</Pages>
  <Words>0</Words>
  <Characters>0</Characters>
  <Lines>0</Lines>
  <Paragraphs>0</Paragraphs>
  <TotalTime>4</TotalTime>
  <ScaleCrop>false</ScaleCrop>
  <LinksUpToDate>false</LinksUpToDate>
  <CharactersWithSpaces>0</CharactersWithSpaces>
  <Application>WPS Office_11.8.2.10125_F1E327BC-269C-435d-A152-05C5408002CA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2023-04-27T23:49:00Z</dcterms:created>
  <dc:creator>uos</dc:creator>
  <cp:lastModifiedBy>占月</cp:lastModifiedBy>
  <dcterms:modified xsi:type="dcterms:W3CDTF">2024-05-13T10:17:52Z</dcterms:modified>
  <dc:title>公路水路前期工作经费</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y fmtid="{D5CDD505-2E9C-101B-9397-08002B2CF9AE}" pid="3" name="ICV">
    <vt:lpwstr>8B08C7B14DA84F43B44D32B895212A90_12</vt:lpwstr>
  </property>
</Properties>
</file>