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6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  <w:lang w:val="en-US" w:eastAsia="zh-CN" w:bidi="ar-SA"/>
        </w:rPr>
      </w:pP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>G9813万洋高速公路南丰互通立交工程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>绩效自评报告</w:t>
      </w:r>
    </w:p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一、项目概况</w:t>
      </w:r>
    </w:p>
    <w:p>
      <w:pPr>
        <w:spacing w:before="100" w:beforeAutospacing="0" w:after="100" w:afterAutospacing="0"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  <w:t>（一）项目基本情况：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1、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G9813万洋高速公路南丰互通立交工程可行性研究报告的函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(琼发改审批函[2021]661号)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G9813万洋高速公路南丰互通立交工程初步设计及概算的函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(琼发改审批函[2022]849号)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3、海南省交通运输厅关于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G9813万洋高速公路南丰互通立交工程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施工图设计的批复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(琼交运审批[2022]5号)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项目概况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 w:bidi="ar-SA"/>
        </w:rPr>
        <w:t>项目改建范围位于南丰镇附近，起点位于那王村北侧，终点位于松涛总干渠西侧，为新建AB形苜蓿叶互通。被交道（X503）起终点接现状县道X503，改造全长为800米。项目总投资18271万元，建设工期18个月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。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主要参建单位：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建设单位：海南省交通投资控股有限公司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勘察设计单位：中交第一公路勘察设计研究院有限公司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监理单位：北京逸群工程咨询有限公司&amp;</w:t>
      </w:r>
      <w:r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  <w:t>北京天智恒业科技发展有限公司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施工单位：龙建路桥股份有限公司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政府监督单位：海南省交通工程质量监督管理局</w:t>
      </w:r>
    </w:p>
    <w:p>
      <w:pPr>
        <w:widowControl/>
        <w:spacing w:line="560" w:lineRule="exact"/>
        <w:ind w:firstLine="643" w:firstLineChars="200"/>
        <w:jc w:val="left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（二）项目绩效目标和绩效指标设定情况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1.预期总体目标和本阶段目标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项目绩效总目标：进一步提升我省公路服务水平，改善沿线贫困地区的交通基础设施，促进经济社会更快发展。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项目绩效本阶段目标：按实施计划完成2023年项目建设工作。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2.</w:t>
      </w:r>
      <w:r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  <w:t>G9813万洋高速公路南丰互通立交工程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项目绩效指标设定如下：</w:t>
      </w:r>
    </w:p>
    <w:tbl>
      <w:tblPr>
        <w:tblStyle w:val="2"/>
        <w:tblW w:w="861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20"/>
        <w:gridCol w:w="1984"/>
        <w:gridCol w:w="2245"/>
        <w:gridCol w:w="1278"/>
        <w:gridCol w:w="11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一级指标</w:t>
            </w:r>
          </w:p>
        </w:tc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二级指标</w:t>
            </w:r>
          </w:p>
        </w:tc>
        <w:tc>
          <w:tcPr>
            <w:tcW w:w="2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三级指标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年度指标值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实际完成值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9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产出指标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数量指标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土石方完成率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≥60%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质量指标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按照监理</w:t>
            </w:r>
            <w:r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  <w:t>/中试抽检整体合格率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≥90%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99%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效益指标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社会效益指标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基本公共服务水平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成本指标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经济成本指标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项目支出符合概算批复的标准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符合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符合</w:t>
            </w:r>
          </w:p>
        </w:tc>
      </w:tr>
    </w:tbl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二、项目决策及资金使用管理情况</w:t>
      </w:r>
    </w:p>
    <w:p>
      <w:pPr>
        <w:adjustRightInd w:val="0"/>
        <w:snapToGrid w:val="0"/>
        <w:spacing w:before="100" w:beforeAutospacing="0" w:after="100" w:afterAutospacing="0" w:line="560" w:lineRule="exact"/>
        <w:ind w:left="640" w:leftChars="200"/>
        <w:rPr>
          <w:rFonts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（一）项目资金到位情况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2023年度</w:t>
      </w:r>
      <w:r>
        <w:rPr>
          <w:rFonts w:ascii="仿宋_GB2312" w:hAnsi="仿宋_GB2312" w:eastAsia="仿宋_GB2312" w:cs="仿宋_GB2312"/>
          <w:kern w:val="2"/>
          <w:sz w:val="32"/>
          <w:szCs w:val="32"/>
        </w:rPr>
        <w:t>G9813万洋高速公路南丰互通立交工程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  <w:lang w:bidi="ar"/>
        </w:rPr>
        <w:t>目</w:t>
      </w:r>
      <w:r>
        <w:rPr>
          <w:rFonts w:hint="eastAsia" w:hAnsi="方正仿宋_GBK" w:cs="方正仿宋_GBK"/>
          <w:kern w:val="0"/>
          <w:sz w:val="32"/>
          <w:szCs w:val="32"/>
          <w:lang w:val="en-US" w:eastAsia="zh-CN" w:bidi="ar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到位资金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4400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万元，资金到位率100%。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(二）项目资金使用情况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截至2023年12月31日，</w:t>
      </w:r>
      <w:r>
        <w:rPr>
          <w:rFonts w:ascii="仿宋_GB2312" w:hAnsi="仿宋_GB2312" w:eastAsia="仿宋_GB2312" w:cs="仿宋_GB2312"/>
          <w:kern w:val="2"/>
          <w:sz w:val="32"/>
          <w:szCs w:val="32"/>
        </w:rPr>
        <w:t>G9813万洋高速公路南丰互通立交工程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项目当年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专项债资金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支出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4400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万元，资金使用率100%。</w:t>
      </w:r>
      <w:bookmarkStart w:id="0" w:name="_GoBack"/>
      <w:bookmarkEnd w:id="0"/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（三）项目资金管理情况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严格按照国家相关规定使用项目资金，实行专款专用。根据项目进度申请拨付使用资金，严格履行规定的审批程序，最后按照审核无误的手续完成资金拨付，同时，接受财政、审计等部门对资金使用情况的跟踪监督检查，确保项目资金使用安全有效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三、项目组织实施情况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宋体" w:hAnsi="宋体" w:eastAsia="宋体" w:cs="Times New Roma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（一）项目组织情况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海南交通投资控股有限公司琼交投</w:t>
      </w:r>
      <w:r>
        <w:rPr>
          <w:rFonts w:hint="eastAsia" w:ascii="楷体" w:hAnsi="楷体" w:eastAsia="楷体" w:cs="楷体"/>
          <w:kern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2023</w:t>
      </w:r>
      <w:r>
        <w:rPr>
          <w:rFonts w:hint="eastAsia" w:ascii="楷体" w:hAnsi="楷体" w:eastAsia="楷体" w:cs="楷体"/>
          <w:kern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386号文明确由海南交投项目建设管理有限公司作为项目建设管理单位，负责统筹推进项目全过程建设和运营管理相关工作，依法合规做好报建报监、工程质量、招标与合同管理、安全生产、计划与进度管理、投资控制、征地拆迁及廉政建设等相关工作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本项目根据项目的特点和规模，建立相应的组织架构和分工合作机制，明确各部门的职责和任务，确保项目各项任务能够顺利开展。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根据项目实际建设进度和情况，积极引入先进的施工技术和管理经验，提高项目施工的效率和质量，降低项目成本，提升项目的综合效益。</w:t>
      </w:r>
    </w:p>
    <w:p>
      <w:pPr>
        <w:spacing w:line="560" w:lineRule="exact"/>
        <w:ind w:firstLine="640" w:firstLineChars="200"/>
        <w:jc w:val="both"/>
        <w:rPr>
          <w:rFonts w:ascii="宋体" w:hAnsi="宋体" w:eastAsia="宋体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同时建立有效的项目管理和监督机制，包括项目管理流程、质量标准、安全规范等，确保项目施工过程中的质量、安全、进度等方面得到有效控制。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四、项目绩效情况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（一）项目绩效目标完成情况。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（1）数量指标：土石方完成率≥60%，实际完成率为100%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满足指标要求；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（2）质量指标：按照监理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/中试抽检整体合格率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≥90%，完成率99%，截止2023年年底，本项目实际抽检4505次，合格4471次，合格率99%；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（3）社会效益指标：基本公共服务水平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提升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儋州市作为西部中心城市，对南丰镇等儋州周边城镇的经济和社会发展具有辐射带动作用。为了加快儋州全域的交通基础建设，促进地方经济发展，在万洋高速增设南丰互通，以实现儋州城区及南丰镇与万洋高速之间的交通转换，带动区域经济和社会发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（4）经济成本指标：项目支出符合概算批复的标准，实际完成值符合要求。项目的资金支出严格按照国家相关规定执行，做到项目专款专用。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（二）项目绩效目标未完成情况及原因分析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已完成项目绩效目标。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五、其他需要说明的问题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一是加强对工程实体结构和原材料的质量检测，加大抽检力度，以数据为依据控制工程质量，确保使用的材料和设备符合规范和标准；二是按照基本建设程序要求，严格执行三级检验制度，大力推行“首件工程认可制”，确保质量管理体系有效运行，工程质量安全可控；三是强化试验检测管理，严肃外委试验管理，严格执行施工自检、中心（监理）试验室抽检程序，严厉打击试验数据造假行为，为项目质量管控提供科学可信的数据支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绩效评价结果的应用，既是开展绩效评价工作的基本前提，又是加强财政支出管理、增强资金绩效理念、合理配置公共资源、优化财政支出结构、强化资金管理水平、提高资金使用效益的重要手段。我们将加强绩效自评结果分析，合理应用绩效评价结果，将绩效自评情况报相关市县政府或项目业主单位上级单位。我们将绩效评价结果作为预算安排和政策调整的重要参考依据，督促资金使用单位对绩效自评发现问题进行认真整改，并要求及时报整改落实情况。我们将绩效评价结果按规定在部门门户网站或单位网站公开，接受社会监督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1053428"/>
    <w:rsid w:val="31053428"/>
    <w:rsid w:val="5CCB3470"/>
    <w:rsid w:val="60A90143"/>
    <w:rsid w:val="6EF36A95"/>
    <w:rsid w:val="749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方正小标宋简体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2024-04-19T07:27:00Z</dcterms:created>
  <dc:creator>高成就学</dc:creator>
  <cp:lastModifiedBy>林燕芬</cp:lastModifiedBy>
  <dcterms:modified xsi:type="dcterms:W3CDTF">2024-04-23T09:08:08Z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173ED16A6B95427B89EECA4B9D61D122_13</vt:lpwstr>
  </property>
</Properties>
</file>